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590219</wp:posOffset>
                      </wp:positionH>
                      <wp:positionV relativeFrom="paragraph">
                        <wp:posOffset>6350</wp:posOffset>
                      </wp:positionV>
                      <wp:extent cx="842673" cy="0"/>
                      <wp:effectExtent l="0" t="0" r="14605"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5pt" to="11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ZoHQ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zKUaK&#10;9NCjrbdEtJ1HlVYKFNQWgROUGowrIKFSGxtqpUe1NS+afndI6aojquWR8dvJAEoWMpJ3KWHjDNy3&#10;G75oBjFk73WU7djYPkCCIOgYu3O6dYcfPaJwOMvH06dHjOjVlZDimmes85+57lEwSiyFCrqRghxe&#10;nA88SHENCcdKr4WUsfdSoQGKn4wnMcFpKVhwhjBn210lLTqQMD3xi0WB5z7M6r1iEazjhK0utidC&#10;nm24XKqAB5UAnYt1Ho8f83S+mq1m+QiqW43ytK5Hn9ZVPpqus6dJ/VhXVZ39DNSyvOgEY1wFdtdR&#10;zfK/G4XLozkP2W1YbzIk79GjXkD2+o+kYytD985zsNPstLHXFsN0xuDLSwrjf78H+/69L38BAAD/&#10;/wMAUEsDBBQABgAIAAAAIQBNwsN52gAAAAYBAAAPAAAAZHJzL2Rvd25yZXYueG1sTI/BTsMwEETv&#10;SPyDtUhcKupgREVDnAoBuXGhgLhu4yWJiNdp7LaBr2fpBY6zM5p9U6wm36s9jbELbOFynoEiroPr&#10;uLHw+lJd3ICKCdlhH5gsfFGEVXl6UmDuwoGfab9OjZISjjlaaFMacq1j3ZLHOA8DsXgfYfSYRI6N&#10;diMepNz32mTZQnvsWD60ONB9S/XneuctxOqNttX3rJ5l71dNILN9eHpEa8/PprtbUImm9BeGX3xB&#10;h1KYNmHHLqrewtIsJSl3WSS2MdcLUJuj1mWh/+OXPwAAAP//AwBQSwECLQAUAAYACAAAACEAtoM4&#10;kv4AAADhAQAAEwAAAAAAAAAAAAAAAAAAAAAAW0NvbnRlbnRfVHlwZXNdLnhtbFBLAQItABQABgAI&#10;AAAAIQA4/SH/1gAAAJQBAAALAAAAAAAAAAAAAAAAAC8BAABfcmVscy8ucmVsc1BLAQItABQABgAI&#10;AAAAIQBLOCZoHQIAADcEAAAOAAAAAAAAAAAAAAAAAC4CAABkcnMvZTJvRG9jLnhtbFBLAQItABQA&#10;BgAIAAAAIQBNwsN52gAAAAYBAAAPAAAAAAAAAAAAAAAAAHcEAABkcnMvZG93bnJldi54bWxQSwUG&#10;AAAAAAQABADzAAAAfgUAAAAA&#10;"/>
                  </w:pict>
                </mc:Fallback>
              </mc:AlternateContent>
            </w:r>
            <w:r>
              <w:rPr>
                <w:rFonts w:cs="Times New Roman"/>
                <w:color w:val="000000" w:themeColor="text1"/>
                <w:sz w:val="26"/>
                <w:szCs w:val="26"/>
                <w:lang w:val="pt-BR"/>
              </w:rPr>
              <w:t xml:space="preserve">     </w:t>
            </w:r>
          </w:p>
          <w:p w:rsidR="000B2ABF" w:rsidRDefault="00B939CD">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Số:     /BVĐKKA</w:t>
            </w:r>
            <w:r>
              <w:rPr>
                <w:rFonts w:cs="Times New Roman"/>
                <w:color w:val="000000" w:themeColor="text1"/>
                <w:sz w:val="26"/>
                <w:szCs w:val="26"/>
                <w:lang w:val="pt-BR"/>
              </w:rPr>
              <w:t>-TCHC</w:t>
            </w:r>
          </w:p>
          <w:p w:rsidR="000B2ABF" w:rsidRPr="00EA36F3" w:rsidRDefault="008022B0" w:rsidP="00E32B4F">
            <w:pPr>
              <w:spacing w:after="0" w:line="240" w:lineRule="auto"/>
              <w:jc w:val="center"/>
              <w:rPr>
                <w:rFonts w:cs="Times New Roman"/>
                <w:sz w:val="24"/>
                <w:szCs w:val="24"/>
              </w:rPr>
            </w:pPr>
            <w:r w:rsidRPr="00EA36F3">
              <w:rPr>
                <w:rFonts w:cs="Times New Roman"/>
                <w:sz w:val="24"/>
                <w:szCs w:val="24"/>
              </w:rPr>
              <w:t>V/v đề nghị gử</w:t>
            </w:r>
            <w:r w:rsidR="00AF3791" w:rsidRPr="00EA36F3">
              <w:rPr>
                <w:rFonts w:cs="Times New Roman"/>
                <w:sz w:val="24"/>
                <w:szCs w:val="24"/>
              </w:rPr>
              <w:t xml:space="preserve">i thư báo giá </w:t>
            </w:r>
            <w:r w:rsidR="00E32B4F" w:rsidRPr="00EA36F3">
              <w:rPr>
                <w:rFonts w:cs="Times New Roman"/>
                <w:sz w:val="24"/>
                <w:szCs w:val="24"/>
              </w:rPr>
              <w:t>H</w:t>
            </w:r>
            <w:r w:rsidR="00E32B4F" w:rsidRPr="00EA36F3">
              <w:rPr>
                <w:rFonts w:cs="Times New Roman"/>
                <w:bCs/>
                <w:color w:val="000000"/>
                <w:sz w:val="24"/>
                <w:szCs w:val="24"/>
              </w:rPr>
              <w:t>uấn luyện An toàn vệ sinh lao động năm 2025</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0B2ABF" w:rsidRDefault="008022B0">
            <w:pPr>
              <w:jc w:val="center"/>
              <w:rPr>
                <w:rFonts w:cs="Times New Roman"/>
                <w:bCs/>
                <w:i/>
                <w:szCs w:val="28"/>
                <w:lang w:val="nl-NL"/>
              </w:rPr>
            </w:pPr>
            <w:r>
              <w:rPr>
                <w:rFonts w:cs="Times New Roman"/>
                <w:bCs/>
                <w:i/>
                <w:szCs w:val="28"/>
                <w:lang w:val="nl-NL"/>
              </w:rPr>
              <w:t xml:space="preserve">               </w:t>
            </w:r>
          </w:p>
          <w:p w:rsidR="000B2ABF" w:rsidRDefault="00B939CD" w:rsidP="00E32B4F">
            <w:pPr>
              <w:rPr>
                <w:rFonts w:cs="Times New Roman"/>
                <w:bCs/>
                <w:i/>
                <w:szCs w:val="28"/>
                <w:lang w:val="nl-NL"/>
              </w:rPr>
            </w:pPr>
            <w:r>
              <w:rPr>
                <w:rFonts w:cs="Times New Roman"/>
                <w:bCs/>
                <w:i/>
                <w:szCs w:val="28"/>
                <w:lang w:val="nl-NL"/>
              </w:rPr>
              <w:t xml:space="preserve">       </w:t>
            </w:r>
            <w:r w:rsidR="008022B0">
              <w:rPr>
                <w:rFonts w:cs="Times New Roman"/>
                <w:bCs/>
                <w:i/>
                <w:szCs w:val="28"/>
                <w:lang w:val="nl-NL"/>
              </w:rPr>
              <w:t xml:space="preserve"> Thị xã  Kỳ Anh, ngày </w:t>
            </w:r>
            <w:r w:rsidR="00E32B4F">
              <w:rPr>
                <w:rFonts w:cs="Times New Roman"/>
                <w:bCs/>
                <w:i/>
                <w:szCs w:val="28"/>
                <w:lang w:val="nl-NL"/>
              </w:rPr>
              <w:t>1</w:t>
            </w:r>
            <w:r>
              <w:rPr>
                <w:rFonts w:cs="Times New Roman"/>
                <w:bCs/>
                <w:i/>
                <w:szCs w:val="28"/>
                <w:lang w:val="nl-NL"/>
              </w:rPr>
              <w:t xml:space="preserve">9 tháng </w:t>
            </w:r>
            <w:r w:rsidR="00E32B4F">
              <w:rPr>
                <w:rFonts w:cs="Times New Roman"/>
                <w:bCs/>
                <w:i/>
                <w:szCs w:val="28"/>
                <w:lang w:val="nl-NL"/>
              </w:rPr>
              <w:t>6</w:t>
            </w:r>
            <w:r w:rsidR="00763988">
              <w:rPr>
                <w:rFonts w:cs="Times New Roman"/>
                <w:bCs/>
                <w:i/>
                <w:szCs w:val="28"/>
                <w:lang w:val="nl-NL"/>
              </w:rPr>
              <w:t xml:space="preserve"> năm 2025</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BB76FC" w:rsidRDefault="00E32B4F" w:rsidP="00E32B4F">
      <w:pPr>
        <w:spacing w:after="0" w:line="400" w:lineRule="exact"/>
        <w:ind w:firstLine="567"/>
        <w:jc w:val="both"/>
        <w:rPr>
          <w:rFonts w:eastAsia="Calibri" w:cs="Times New Roman"/>
          <w:lang w:val="nl-NL"/>
        </w:rPr>
      </w:pPr>
      <w:r w:rsidRPr="00E32B4F">
        <w:rPr>
          <w:rFonts w:cs="Times New Roman"/>
          <w:color w:val="000000"/>
          <w:szCs w:val="28"/>
        </w:rPr>
        <w:t xml:space="preserve">Thực hiện Kế hoạch số </w:t>
      </w:r>
      <w:r>
        <w:rPr>
          <w:rFonts w:cs="Times New Roman"/>
          <w:color w:val="000000"/>
          <w:szCs w:val="28"/>
        </w:rPr>
        <w:t>320</w:t>
      </w:r>
      <w:r w:rsidRPr="00E32B4F">
        <w:rPr>
          <w:rFonts w:cs="Times New Roman"/>
          <w:color w:val="000000"/>
          <w:szCs w:val="28"/>
        </w:rPr>
        <w:t xml:space="preserve">/KH-BVĐKKA ngày </w:t>
      </w:r>
      <w:r>
        <w:rPr>
          <w:rFonts w:cs="Times New Roman"/>
          <w:color w:val="000000"/>
          <w:szCs w:val="28"/>
        </w:rPr>
        <w:t>29/5</w:t>
      </w:r>
      <w:r w:rsidRPr="00E32B4F">
        <w:rPr>
          <w:rFonts w:cs="Times New Roman"/>
          <w:color w:val="000000"/>
          <w:szCs w:val="28"/>
        </w:rPr>
        <w:t>/2025 của Bệnh viện đa khoa thị xã Kỳ Anh về việc</w:t>
      </w:r>
      <w:r>
        <w:rPr>
          <w:rFonts w:cs="Times New Roman"/>
          <w:color w:val="000000"/>
          <w:szCs w:val="28"/>
        </w:rPr>
        <w:t xml:space="preserve"> Huấn luyện </w:t>
      </w:r>
      <w:r w:rsidRPr="00E32B4F">
        <w:rPr>
          <w:rFonts w:cs="Times New Roman"/>
          <w:color w:val="000000"/>
          <w:szCs w:val="28"/>
        </w:rPr>
        <w:t xml:space="preserve">An toàn, vệ sinh lao động năm 2005. </w:t>
      </w:r>
      <w:r w:rsidR="008022B0">
        <w:rPr>
          <w:lang w:val="nl-NL"/>
        </w:rPr>
        <w:t xml:space="preserve">Để có căn cứ </w:t>
      </w:r>
      <w:r>
        <w:rPr>
          <w:rFonts w:cs="Times New Roman"/>
          <w:color w:val="000000"/>
          <w:szCs w:val="28"/>
        </w:rPr>
        <w:t xml:space="preserve">Huấn luyện </w:t>
      </w:r>
      <w:r w:rsidRPr="00E32B4F">
        <w:rPr>
          <w:rFonts w:cs="Times New Roman"/>
          <w:color w:val="000000"/>
          <w:szCs w:val="28"/>
        </w:rPr>
        <w:t>An toàn, vệ sinh lao động</w:t>
      </w:r>
      <w:r w:rsidR="00FA4B37">
        <w:rPr>
          <w:rFonts w:cs="Times New Roman"/>
          <w:color w:val="000000"/>
          <w:szCs w:val="28"/>
        </w:rPr>
        <w:t>, n</w:t>
      </w:r>
      <w:r w:rsidR="00FA4B37" w:rsidRPr="00FA4B37">
        <w:rPr>
          <w:rFonts w:cs="Times New Roman"/>
          <w:color w:val="000000"/>
          <w:szCs w:val="28"/>
        </w:rPr>
        <w:t>hằm trang bị</w:t>
      </w:r>
      <w:r>
        <w:rPr>
          <w:rFonts w:cs="Times New Roman"/>
          <w:color w:val="000000"/>
          <w:szCs w:val="28"/>
        </w:rPr>
        <w:t xml:space="preserve"> </w:t>
      </w:r>
      <w:r w:rsidR="00FA4B37">
        <w:rPr>
          <w:rFonts w:cs="Times New Roman"/>
          <w:color w:val="000000"/>
          <w:szCs w:val="28"/>
        </w:rPr>
        <w:t xml:space="preserve">cho </w:t>
      </w:r>
      <w:r w:rsidR="00FA4B37" w:rsidRPr="00FA4B37">
        <w:rPr>
          <w:rFonts w:cs="Times New Roman"/>
          <w:color w:val="000000"/>
          <w:szCs w:val="28"/>
        </w:rPr>
        <w:t>viên chức, người lao động những kiến thức và kỹ năng cần thiết để chủ động phòng ngừa những tai nạn lao độ</w:t>
      </w:r>
      <w:r w:rsidR="00FA4B37">
        <w:rPr>
          <w:rFonts w:cs="Times New Roman"/>
          <w:color w:val="000000"/>
          <w:szCs w:val="28"/>
        </w:rPr>
        <w:t xml:space="preserve">ng. </w:t>
      </w:r>
      <w:r w:rsidR="008022B0">
        <w:rPr>
          <w:lang w:val="nl-NL"/>
        </w:rPr>
        <w:t xml:space="preserve">Bệnh viện đa khoa thị xã Kỳ Anh kính đề nghị các đơn vị </w:t>
      </w:r>
      <w:r w:rsidR="00FA4B37" w:rsidRPr="00FA4B37">
        <w:rPr>
          <w:rFonts w:cs="Times New Roman"/>
          <w:color w:val="000000"/>
          <w:szCs w:val="28"/>
        </w:rPr>
        <w:t>đủ điều kiện huấn luyện về An toàn vệ sinh lao động</w:t>
      </w:r>
      <w:r w:rsidR="008022B0">
        <w:rPr>
          <w:lang w:val="nl-NL"/>
        </w:rPr>
        <w:t>,</w:t>
      </w:r>
      <w:r w:rsidR="00FA4B37">
        <w:rPr>
          <w:lang w:val="nl-NL"/>
        </w:rPr>
        <w:t xml:space="preserve"> </w:t>
      </w:r>
      <w:r w:rsidR="008022B0">
        <w:rPr>
          <w:lang w:val="nl-NL"/>
        </w:rPr>
        <w:t>có khả năng</w:t>
      </w:r>
      <w:r w:rsidR="00FA4B37">
        <w:rPr>
          <w:lang w:val="nl-NL"/>
        </w:rPr>
        <w:t xml:space="preserve"> huấn luyện theo những nội dung theo phụ lục </w:t>
      </w:r>
      <w:r w:rsidR="008022B0">
        <w:rPr>
          <w:lang w:val="nl-NL"/>
        </w:rPr>
        <w:t>01 đính kèm công văn này</w:t>
      </w:r>
      <w:r w:rsidR="0078384A">
        <w:rPr>
          <w:lang w:val="nl-NL"/>
        </w:rPr>
        <w:t>,</w:t>
      </w:r>
      <w:r w:rsidR="008022B0">
        <w:rPr>
          <w:lang w:val="nl-NL"/>
        </w:rPr>
        <w:t xml:space="preserve"> gửi báo giá </w:t>
      </w:r>
      <w:r w:rsidR="006A566A">
        <w:rPr>
          <w:lang w:val="nl-NL"/>
        </w:rPr>
        <w:t xml:space="preserve">theo phụ lục 2 </w:t>
      </w:r>
      <w:r w:rsidR="008022B0">
        <w:rPr>
          <w:lang w:val="nl-NL"/>
        </w:rPr>
        <w:t xml:space="preserve">về địa chỉ: Bệnh viện đa khoa thị xã Kỳ Anh, TDP Hưng Hoà, phường Hưng Trí, Thị xã Kỳ Anh, tỉnh Hà Tĩnh trước ngày </w:t>
      </w:r>
      <w:r w:rsidR="00FA4B37">
        <w:rPr>
          <w:lang w:val="nl-NL"/>
        </w:rPr>
        <w:t>2</w:t>
      </w:r>
      <w:r w:rsidR="00662F15" w:rsidRPr="001A6335">
        <w:rPr>
          <w:lang w:val="nl-NL"/>
        </w:rPr>
        <w:t>8/</w:t>
      </w:r>
      <w:r w:rsidR="00FA4B37">
        <w:rPr>
          <w:lang w:val="nl-NL"/>
        </w:rPr>
        <w:t>6</w:t>
      </w:r>
      <w:r w:rsidR="00763988" w:rsidRPr="001A6335">
        <w:rPr>
          <w:lang w:val="nl-NL"/>
        </w:rPr>
        <w:t>/2025</w:t>
      </w:r>
      <w:r w:rsidR="008022B0" w:rsidRPr="001A6335">
        <w:rPr>
          <w:lang w:val="nl-NL"/>
        </w:rPr>
        <w:t>.</w:t>
      </w:r>
      <w:r w:rsidR="008022B0">
        <w:rPr>
          <w:lang w:val="nl-NL"/>
        </w:rPr>
        <w:t xml:space="preserve"> </w:t>
      </w:r>
      <w:r w:rsidR="00BB76FC" w:rsidRPr="00BB76FC">
        <w:rPr>
          <w:rFonts w:eastAsia="Calibri" w:cs="Times New Roman"/>
          <w:lang w:val="nl-NL"/>
        </w:rPr>
        <w:t>Bản mềm gửi qua địa chỉ Gmail: phongvtbvdkka@gmail.com. Báo giá của đơn vị gửi theo mẫu phụ lục 02 đính kèm Công văn này</w:t>
      </w:r>
      <w:r w:rsidR="00BB76FC">
        <w:rPr>
          <w:rFonts w:eastAsia="Calibri" w:cs="Times New Roman"/>
          <w:lang w:val="nl-NL"/>
        </w:rPr>
        <w:t>.</w:t>
      </w:r>
    </w:p>
    <w:p w:rsidR="000B2ABF" w:rsidRDefault="008022B0">
      <w:pPr>
        <w:spacing w:after="0" w:line="400" w:lineRule="exact"/>
        <w:ind w:firstLine="567"/>
        <w:jc w:val="both"/>
        <w:rPr>
          <w:lang w:val="nl-NL"/>
        </w:rPr>
      </w:pPr>
      <w:r>
        <w:rPr>
          <w:lang w:val="nl-NL"/>
        </w:rPr>
        <w:t>Bệnh viện đa khoa thị xã Kỳ Anh thông báo để các đơn vị được biết./.</w:t>
      </w:r>
    </w:p>
    <w:p w:rsidR="000B2ABF" w:rsidRDefault="008022B0">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F660E0">
        <w:trPr>
          <w:trHeight w:val="1505"/>
        </w:trPr>
        <w:tc>
          <w:tcPr>
            <w:tcW w:w="3651" w:type="dxa"/>
            <w:tcBorders>
              <w:top w:val="nil"/>
              <w:left w:val="nil"/>
              <w:bottom w:val="nil"/>
              <w:right w:val="nil"/>
            </w:tcBorders>
          </w:tcPr>
          <w:p w:rsidR="00F660E0" w:rsidRDefault="00F660E0">
            <w:pPr>
              <w:pStyle w:val="Heading3"/>
              <w:spacing w:line="256" w:lineRule="auto"/>
              <w:jc w:val="left"/>
              <w:rPr>
                <w:rFonts w:ascii="Times New Roman" w:hAnsi="Times New Roman"/>
                <w:i/>
                <w:iCs/>
                <w:sz w:val="24"/>
                <w:lang w:val="nl-NL"/>
              </w:rPr>
            </w:pPr>
            <w:r>
              <w:rPr>
                <w:rFonts w:ascii="Times New Roman" w:hAnsi="Times New Roman"/>
                <w:i/>
                <w:iCs/>
                <w:sz w:val="24"/>
                <w:lang w:val="nl-NL"/>
              </w:rPr>
              <w:t xml:space="preserve">Nơi nhận:                                                                       </w:t>
            </w:r>
          </w:p>
          <w:p w:rsidR="00F660E0" w:rsidRDefault="00F660E0">
            <w:pPr>
              <w:pStyle w:val="Heading3"/>
              <w:spacing w:line="256" w:lineRule="auto"/>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F660E0" w:rsidRDefault="00F660E0">
            <w:pPr>
              <w:pStyle w:val="Heading3"/>
              <w:spacing w:line="256" w:lineRule="auto"/>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F660E0" w:rsidRDefault="00F660E0">
            <w:pPr>
              <w:spacing w:after="0" w:line="240" w:lineRule="auto"/>
              <w:jc w:val="center"/>
              <w:rPr>
                <w:b/>
                <w:sz w:val="26"/>
                <w:szCs w:val="26"/>
                <w:lang w:val="pt-BR"/>
              </w:rPr>
            </w:pPr>
            <w:r>
              <w:rPr>
                <w:b/>
                <w:lang w:val="pt-BR"/>
              </w:rPr>
              <w:t xml:space="preserve"> </w:t>
            </w:r>
            <w:r>
              <w:rPr>
                <w:b/>
                <w:sz w:val="26"/>
                <w:szCs w:val="26"/>
                <w:lang w:val="pt-BR"/>
              </w:rPr>
              <w:t>KT. GIÁM ĐỐC</w:t>
            </w:r>
          </w:p>
          <w:p w:rsidR="00F660E0" w:rsidRDefault="00F660E0">
            <w:pPr>
              <w:spacing w:after="0" w:line="240" w:lineRule="auto"/>
              <w:jc w:val="center"/>
              <w:rPr>
                <w:b/>
                <w:sz w:val="26"/>
                <w:szCs w:val="26"/>
                <w:lang w:val="pt-BR"/>
              </w:rPr>
            </w:pPr>
            <w:r>
              <w:rPr>
                <w:b/>
                <w:sz w:val="26"/>
                <w:szCs w:val="26"/>
                <w:lang w:val="pt-BR"/>
              </w:rPr>
              <w:t>PHÓ GIÁM ĐỐC</w:t>
            </w:r>
          </w:p>
          <w:p w:rsidR="00F660E0" w:rsidRDefault="00F660E0">
            <w:pPr>
              <w:spacing w:after="0" w:line="240" w:lineRule="auto"/>
              <w:jc w:val="center"/>
              <w:rPr>
                <w:b/>
                <w:sz w:val="26"/>
                <w:szCs w:val="26"/>
                <w:lang w:val="pt-BR"/>
              </w:rPr>
            </w:pPr>
          </w:p>
          <w:p w:rsidR="00F660E0" w:rsidRDefault="00F660E0">
            <w:pPr>
              <w:spacing w:after="0" w:line="240" w:lineRule="auto"/>
              <w:jc w:val="center"/>
              <w:rPr>
                <w:b/>
                <w:lang w:val="pt-BR"/>
              </w:rPr>
            </w:pPr>
          </w:p>
          <w:p w:rsidR="00F660E0" w:rsidRDefault="00F660E0">
            <w:pPr>
              <w:spacing w:after="0" w:line="240" w:lineRule="auto"/>
              <w:jc w:val="center"/>
              <w:rPr>
                <w:b/>
                <w:sz w:val="34"/>
                <w:lang w:val="pt-BR"/>
              </w:rPr>
            </w:pPr>
          </w:p>
          <w:p w:rsidR="00F660E0" w:rsidRDefault="00F660E0">
            <w:pPr>
              <w:spacing w:after="0" w:line="240" w:lineRule="auto"/>
              <w:jc w:val="center"/>
              <w:rPr>
                <w:b/>
                <w:sz w:val="12"/>
                <w:lang w:val="pt-BR"/>
              </w:rPr>
            </w:pPr>
          </w:p>
          <w:p w:rsidR="00F660E0" w:rsidRDefault="00F660E0">
            <w:pPr>
              <w:spacing w:after="0" w:line="240" w:lineRule="auto"/>
              <w:jc w:val="center"/>
              <w:rPr>
                <w:b/>
                <w:lang w:val="pt-BR"/>
              </w:rPr>
            </w:pPr>
          </w:p>
          <w:p w:rsidR="00F660E0" w:rsidRDefault="00FA4B37">
            <w:pPr>
              <w:spacing w:after="0" w:line="240" w:lineRule="auto"/>
              <w:jc w:val="center"/>
              <w:rPr>
                <w:b/>
                <w:bCs/>
                <w:lang w:val="nl-NL"/>
              </w:rPr>
            </w:pPr>
            <w:r>
              <w:rPr>
                <w:b/>
                <w:bCs/>
                <w:lang w:val="nl-NL"/>
              </w:rPr>
              <w:t>Thái Phong Vũ</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3715" w:rsidRDefault="000B3715" w:rsidP="000B3715">
      <w:pPr>
        <w:ind w:firstLine="720"/>
        <w:rPr>
          <w:lang w:val="pt-BR"/>
        </w:rPr>
      </w:pPr>
      <w:r>
        <w:rPr>
          <w:lang w:val="pt-BR"/>
        </w:rPr>
        <w:t xml:space="preserve">                         </w:t>
      </w:r>
    </w:p>
    <w:p w:rsidR="000B3715" w:rsidRDefault="000B3715" w:rsidP="000B3715">
      <w:pPr>
        <w:ind w:firstLine="720"/>
        <w:rPr>
          <w:lang w:val="pt-BR"/>
        </w:rPr>
      </w:pPr>
    </w:p>
    <w:p w:rsidR="000B3715" w:rsidRDefault="000B3715" w:rsidP="000B3715">
      <w:pPr>
        <w:ind w:firstLine="720"/>
        <w:rPr>
          <w:lang w:val="pt-BR"/>
        </w:rPr>
      </w:pPr>
    </w:p>
    <w:p w:rsidR="0007039D" w:rsidRPr="000B3715" w:rsidRDefault="0007039D" w:rsidP="000B3715">
      <w:pPr>
        <w:ind w:firstLine="720"/>
        <w:jc w:val="center"/>
        <w:rPr>
          <w:b/>
          <w:bCs/>
          <w:lang w:val="pt-BR"/>
        </w:rPr>
      </w:pPr>
      <w:r w:rsidRPr="0007039D">
        <w:rPr>
          <w:b/>
          <w:szCs w:val="28"/>
        </w:rPr>
        <w:lastRenderedPageBreak/>
        <w:t>PHỤ LỤC 01</w:t>
      </w:r>
    </w:p>
    <w:p w:rsidR="0007039D" w:rsidRPr="009E3C47" w:rsidRDefault="009E3C47" w:rsidP="000B3715">
      <w:pPr>
        <w:spacing w:after="0" w:line="240" w:lineRule="auto"/>
        <w:jc w:val="center"/>
        <w:rPr>
          <w:b/>
          <w:lang w:val="en-GB"/>
        </w:rPr>
      </w:pPr>
      <w:r>
        <w:rPr>
          <w:b/>
          <w:lang w:val="en-GB"/>
        </w:rPr>
        <w:t>NHỮNG NỘI DUNG ĐỀ NGHỊ HUẤN HUYỆN</w:t>
      </w:r>
    </w:p>
    <w:p w:rsidR="00B9568A" w:rsidRPr="00B9568A" w:rsidRDefault="00B9568A" w:rsidP="0007039D">
      <w:pPr>
        <w:spacing w:after="0" w:line="240" w:lineRule="auto"/>
        <w:jc w:val="center"/>
        <w:rPr>
          <w:b/>
        </w:rPr>
      </w:pPr>
    </w:p>
    <w:p w:rsidR="00432594" w:rsidRPr="00432594" w:rsidRDefault="00432594" w:rsidP="00EA36F3">
      <w:pPr>
        <w:spacing w:after="0" w:line="240" w:lineRule="auto"/>
        <w:ind w:firstLine="720"/>
        <w:rPr>
          <w:rFonts w:eastAsia="Times New Roman" w:cs="Times New Roman"/>
          <w:b/>
          <w:bCs/>
          <w:color w:val="000000"/>
          <w:szCs w:val="28"/>
          <w:lang w:val="en-GB" w:eastAsia="en-GB"/>
        </w:rPr>
      </w:pPr>
      <w:r w:rsidRPr="00432594">
        <w:rPr>
          <w:rFonts w:eastAsia="Times New Roman" w:cs="Times New Roman"/>
          <w:b/>
          <w:bCs/>
          <w:color w:val="000000"/>
          <w:szCs w:val="28"/>
          <w:lang w:val="en-GB" w:eastAsia="en-GB"/>
        </w:rPr>
        <w:t>1. Nội dung huấn luyện</w:t>
      </w:r>
    </w:p>
    <w:p w:rsidR="00432594" w:rsidRPr="00432594" w:rsidRDefault="00432594" w:rsidP="00432594">
      <w:pPr>
        <w:spacing w:after="0" w:line="240" w:lineRule="auto"/>
        <w:ind w:firstLine="720"/>
        <w:jc w:val="both"/>
        <w:rPr>
          <w:rFonts w:eastAsia="Times New Roman" w:cs="Times New Roman"/>
          <w:color w:val="000000"/>
          <w:szCs w:val="28"/>
          <w:lang w:val="en-GB" w:eastAsia="en-GB"/>
        </w:rPr>
      </w:pPr>
      <w:r w:rsidRPr="00432594">
        <w:rPr>
          <w:rFonts w:eastAsia="Times New Roman" w:cs="Times New Roman"/>
          <w:color w:val="000000"/>
          <w:szCs w:val="28"/>
          <w:lang w:val="en-GB" w:eastAsia="en-GB"/>
        </w:rPr>
        <w:t>- Hệ thống chính sách, pháp luật về an toàn, vệ sinh lao động;</w:t>
      </w:r>
    </w:p>
    <w:p w:rsidR="00432594" w:rsidRPr="00432594" w:rsidRDefault="00432594" w:rsidP="00432594">
      <w:pPr>
        <w:spacing w:after="0" w:line="240" w:lineRule="auto"/>
        <w:ind w:firstLine="720"/>
        <w:jc w:val="both"/>
        <w:rPr>
          <w:rFonts w:eastAsia="Times New Roman" w:cs="Times New Roman"/>
          <w:color w:val="000000"/>
          <w:szCs w:val="28"/>
          <w:lang w:val="en-GB" w:eastAsia="en-GB"/>
        </w:rPr>
      </w:pPr>
      <w:r w:rsidRPr="00432594">
        <w:rPr>
          <w:rFonts w:eastAsia="Times New Roman" w:cs="Times New Roman"/>
          <w:color w:val="000000"/>
          <w:szCs w:val="28"/>
          <w:lang w:val="en-GB" w:eastAsia="en-GB"/>
        </w:rPr>
        <w:t>- Nghiệp vụ công tác an toàn, vệ sinh lao động bao gồm: Tổ chức bộ máy, quản lý và thực hiện quy định về an toàn, vệ sinh lao động ở cơ sở; phân định trách nhiệm và giao quyền hạn về công tác an toàn, vệ sinh lao động; kiến thức cơ bản về yếu tố nguy hiểm, có hại, biện pháp phòng ngừa, cải thiện điều kiện lao động.</w:t>
      </w:r>
    </w:p>
    <w:p w:rsidR="00432594" w:rsidRPr="00432594" w:rsidRDefault="00432594" w:rsidP="00432594">
      <w:pPr>
        <w:spacing w:after="0" w:line="240" w:lineRule="auto"/>
        <w:ind w:firstLine="720"/>
        <w:jc w:val="both"/>
        <w:rPr>
          <w:rFonts w:eastAsia="Times New Roman" w:cs="Times New Roman"/>
          <w:color w:val="000000"/>
          <w:szCs w:val="28"/>
          <w:lang w:val="en-GB" w:eastAsia="en-GB"/>
        </w:rPr>
      </w:pPr>
      <w:r w:rsidRPr="00432594">
        <w:rPr>
          <w:rFonts w:eastAsia="Times New Roman" w:cs="Times New Roman"/>
          <w:color w:val="000000"/>
          <w:szCs w:val="28"/>
          <w:lang w:val="en-GB" w:eastAsia="en-GB"/>
        </w:rPr>
        <w:t>- Kiến thức cơ bản về an toàn, vệ sinh lao động: Quyền và nghĩa vụ của người sử dụng lao động, người lao động; Chính sách, chế độ về an toàn, vệ sinh lao động đối với người lao động; kiến thức cơ bản về yếu tố nguy hiểm, có hại tại nơi làm việc và phương pháp cải thiện điều kiện lao động; chức năng, nhiệm vụ của mạng lưới an toàn, vệ sinh viên; văn hóa an toàn trong sản xuất, kinh doanh; nội quy an toàn, vệ sinh lao động, biển báo, biển chỉ dẫn an toàn, vệ sinh lao động và sử dụng thiết bị an toàn, phương tiện bảo vệ cá nhân; nghiệp vụ, kỹ năng sơ cứu tai nạn lao động, phòng chống bệnh nghề nghiệp;</w:t>
      </w:r>
    </w:p>
    <w:p w:rsidR="00432594" w:rsidRPr="00432594" w:rsidRDefault="00432594" w:rsidP="00432594">
      <w:pPr>
        <w:spacing w:after="0" w:line="240" w:lineRule="auto"/>
        <w:ind w:firstLine="720"/>
        <w:jc w:val="both"/>
        <w:rPr>
          <w:rFonts w:eastAsia="Times New Roman" w:cs="Times New Roman"/>
          <w:sz w:val="24"/>
          <w:szCs w:val="24"/>
          <w:lang w:val="en-GB" w:eastAsia="en-GB"/>
        </w:rPr>
      </w:pPr>
      <w:r w:rsidRPr="00432594">
        <w:rPr>
          <w:rFonts w:eastAsia="Times New Roman" w:cs="Times New Roman"/>
          <w:color w:val="000000"/>
          <w:szCs w:val="28"/>
          <w:lang w:val="en-GB" w:eastAsia="en-GB"/>
        </w:rPr>
        <w:t>- Huấn luyện cấp Chứng chỉ chứng nhận chuyên môn về y tế lao động: yếu tố có hại tại nơi làm việc; tổ chức quan trắc môi trường lao động để đánh giá yếu tố có hại; lập hồ sơ vệ sinh lao động tại nơi làm việc; các bệnh nghề nghiệp thường gặp và biện pháp phòng chống; cách tổ chức khám bệnh nghề nghiệp,</w:t>
      </w:r>
      <w:r>
        <w:rPr>
          <w:rFonts w:eastAsia="Times New Roman" w:cs="Times New Roman"/>
          <w:sz w:val="24"/>
          <w:szCs w:val="24"/>
          <w:lang w:val="en-GB" w:eastAsia="en-GB"/>
        </w:rPr>
        <w:t xml:space="preserve"> </w:t>
      </w:r>
      <w:r w:rsidRPr="00432594">
        <w:rPr>
          <w:rFonts w:eastAsia="Times New Roman" w:cs="Times New Roman"/>
          <w:color w:val="000000"/>
          <w:szCs w:val="28"/>
          <w:lang w:val="en-GB" w:eastAsia="en-GB"/>
        </w:rPr>
        <w:t>khám bố trí việc làm, chuẩn bị hồ sơ giám định bệnh nghề nghiệp; tổ chức và kỹ năng sơ cứu, cấp cứu; phòng chống dịch bệnh tại nơi làm việc; an toàn thực phẩm; quy trình lấy và lưu mẫu thực phẩm; tổ chức thực hiện bồi dưỡng hiện vật và dinh dưỡng cho người lao động; nâng cao sức khỏe nơi làm việc, phòng chống bệnh không lây nhiễm tại nơi làm việc; kiến thức, kỹ năng, phương pháp xây dựng kế hoạch, phương án, trang bị phương tiện và điều kiện cần thiết để thực hiện công tác vệ sinh lao động; phương pháp truyền thông giáo dục về vệ sinh lao động, phòng chống bệnh nghề nghiệp; lập và quản lý thông tin về vệ sinh lao động, bệnh nghề nghiệp tại nơi làm việc; lập và quản lý hồ sơ sức khỏe người lao động, hồ sơ sức khỏe của người bị bệnh nghề nghiệp. Công tác phối hợp với người làm công tác an toàn, vệ sinh lao động hoặc bộ phận quản lý công tác an toàn, vệ sinh lao động để thực hiện nhiệm vụ liên quan theo quy định tại Điều 72 Luật an toàn, vệ sinh lao động.</w:t>
      </w:r>
    </w:p>
    <w:p w:rsidR="00432594" w:rsidRPr="00EA36F3" w:rsidRDefault="00432594" w:rsidP="00432594">
      <w:pPr>
        <w:spacing w:after="0" w:line="240" w:lineRule="auto"/>
        <w:jc w:val="both"/>
        <w:rPr>
          <w:rFonts w:eastAsia="Times New Roman" w:cs="Times New Roman"/>
          <w:color w:val="000000"/>
          <w:szCs w:val="28"/>
          <w:lang w:val="vi-VN" w:eastAsia="en-GB"/>
        </w:rPr>
      </w:pPr>
      <w:r w:rsidRPr="00432594">
        <w:rPr>
          <w:rFonts w:eastAsia="Times New Roman" w:cs="Times New Roman"/>
          <w:b/>
          <w:color w:val="000000"/>
          <w:szCs w:val="28"/>
          <w:lang w:val="en-GB" w:eastAsia="en-GB"/>
        </w:rPr>
        <w:t xml:space="preserve">2. </w:t>
      </w:r>
      <w:r w:rsidRPr="00432594">
        <w:rPr>
          <w:rFonts w:eastAsia="Times New Roman" w:cs="Times New Roman"/>
          <w:b/>
          <w:bCs/>
          <w:color w:val="000000"/>
          <w:szCs w:val="28"/>
          <w:lang w:val="en-GB" w:eastAsia="en-GB"/>
        </w:rPr>
        <w:t xml:space="preserve">Thời gian huấn luyện: </w:t>
      </w:r>
      <w:r>
        <w:rPr>
          <w:rFonts w:eastAsia="Times New Roman" w:cs="Times New Roman"/>
          <w:color w:val="000000"/>
          <w:szCs w:val="28"/>
          <w:lang w:val="en-GB" w:eastAsia="en-GB"/>
        </w:rPr>
        <w:t xml:space="preserve">02 ngày, dự kiến </w:t>
      </w:r>
      <w:r w:rsidR="00EA36F3">
        <w:rPr>
          <w:rFonts w:eastAsia="Times New Roman" w:cs="Times New Roman"/>
          <w:color w:val="000000"/>
          <w:szCs w:val="28"/>
          <w:lang w:val="vi-VN" w:eastAsia="en-GB"/>
        </w:rPr>
        <w:t xml:space="preserve">trong tháng </w:t>
      </w:r>
      <w:bookmarkStart w:id="0" w:name="_GoBack"/>
      <w:bookmarkEnd w:id="0"/>
      <w:r w:rsidR="00EA36F3">
        <w:rPr>
          <w:rFonts w:eastAsia="Times New Roman" w:cs="Times New Roman"/>
          <w:color w:val="000000"/>
          <w:szCs w:val="28"/>
          <w:lang w:val="vi-VN" w:eastAsia="en-GB"/>
        </w:rPr>
        <w:t>7/2025</w:t>
      </w:r>
    </w:p>
    <w:p w:rsidR="00432594" w:rsidRPr="00432594" w:rsidRDefault="00432594" w:rsidP="00432594">
      <w:pPr>
        <w:spacing w:after="0" w:line="240" w:lineRule="auto"/>
        <w:jc w:val="both"/>
        <w:rPr>
          <w:rFonts w:eastAsia="Times New Roman" w:cs="Times New Roman"/>
          <w:color w:val="000000"/>
          <w:szCs w:val="28"/>
          <w:lang w:val="en-GB" w:eastAsia="en-GB"/>
        </w:rPr>
      </w:pPr>
      <w:r>
        <w:rPr>
          <w:rFonts w:eastAsia="Times New Roman" w:cs="Times New Roman"/>
          <w:b/>
          <w:bCs/>
          <w:color w:val="000000"/>
          <w:szCs w:val="28"/>
          <w:lang w:val="en-GB" w:eastAsia="en-GB"/>
        </w:rPr>
        <w:t>3</w:t>
      </w:r>
      <w:r w:rsidRPr="00432594">
        <w:rPr>
          <w:rFonts w:eastAsia="Times New Roman" w:cs="Times New Roman"/>
          <w:b/>
          <w:bCs/>
          <w:color w:val="000000"/>
          <w:szCs w:val="28"/>
          <w:lang w:val="en-GB" w:eastAsia="en-GB"/>
        </w:rPr>
        <w:t>. Địa điểm</w:t>
      </w:r>
      <w:r w:rsidRPr="00432594">
        <w:rPr>
          <w:rFonts w:eastAsia="Times New Roman" w:cs="Times New Roman"/>
          <w:color w:val="000000"/>
          <w:szCs w:val="28"/>
          <w:lang w:val="en-GB" w:eastAsia="en-GB"/>
        </w:rPr>
        <w:t>: Bệnh viện đa khoa thị xã Kỳ Anh (TDP Hưng Hòa, phường Hưng Trí, thị xã Kỳ Anh, tỉnh Hà Tĩnh).</w:t>
      </w:r>
    </w:p>
    <w:p w:rsidR="00B11307" w:rsidRDefault="00432594" w:rsidP="00432594">
      <w:pPr>
        <w:spacing w:after="0" w:line="240" w:lineRule="auto"/>
        <w:jc w:val="both"/>
        <w:rPr>
          <w:b/>
          <w:lang w:val="pt-BR"/>
        </w:rPr>
      </w:pPr>
      <w:r>
        <w:rPr>
          <w:rFonts w:eastAsia="Times New Roman" w:cs="Times New Roman"/>
          <w:b/>
          <w:bCs/>
          <w:color w:val="000000"/>
          <w:szCs w:val="28"/>
          <w:lang w:val="en-GB" w:eastAsia="en-GB"/>
        </w:rPr>
        <w:t>4</w:t>
      </w:r>
      <w:r w:rsidRPr="00432594">
        <w:rPr>
          <w:rFonts w:eastAsia="Times New Roman" w:cs="Times New Roman"/>
          <w:b/>
          <w:bCs/>
          <w:color w:val="000000"/>
          <w:szCs w:val="28"/>
          <w:lang w:val="en-GB" w:eastAsia="en-GB"/>
        </w:rPr>
        <w:t xml:space="preserve">. Đối tượng huấn luyện: </w:t>
      </w:r>
      <w:r w:rsidRPr="00432594">
        <w:rPr>
          <w:rFonts w:eastAsia="Times New Roman" w:cs="Times New Roman"/>
          <w:color w:val="000000"/>
          <w:szCs w:val="28"/>
          <w:lang w:val="en-GB" w:eastAsia="en-GB"/>
        </w:rPr>
        <w:t>Dự kiến 70 học viên là viên chức, người lao động Bệnh viện đa khoa thị xã Kỳ Anh</w:t>
      </w:r>
      <w:r>
        <w:rPr>
          <w:b/>
          <w:lang w:val="pt-BR"/>
        </w:rPr>
        <w:t>.</w:t>
      </w:r>
    </w:p>
    <w:p w:rsidR="00B11307" w:rsidRDefault="00B11307">
      <w:pPr>
        <w:spacing w:after="0" w:line="240" w:lineRule="auto"/>
        <w:jc w:val="center"/>
        <w:rPr>
          <w:b/>
          <w:lang w:val="pt-BR"/>
        </w:rPr>
      </w:pPr>
    </w:p>
    <w:p w:rsidR="000B2ABF" w:rsidRDefault="000B2ABF"/>
    <w:p w:rsidR="000B2ABF" w:rsidRDefault="000B2ABF"/>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B939CD" w:rsidRDefault="00B939CD" w:rsidP="00B939CD">
      <w:pPr>
        <w:jc w:val="center"/>
        <w:rPr>
          <w:b/>
          <w:lang w:val="pt-BR"/>
        </w:rPr>
      </w:pPr>
      <w:r>
        <w:rPr>
          <w:b/>
          <w:lang w:val="pt-BR"/>
        </w:rPr>
        <w:lastRenderedPageBreak/>
        <w:t>PHỤ LỤC 02</w:t>
      </w:r>
    </w:p>
    <w:p w:rsidR="00B939CD" w:rsidRDefault="00B939CD" w:rsidP="00B939CD">
      <w:pPr>
        <w:spacing w:after="0"/>
        <w:rPr>
          <w:lang w:val="pt-BR"/>
        </w:rPr>
      </w:pPr>
      <w:r>
        <w:rPr>
          <w:lang w:val="pt-BR"/>
        </w:rPr>
        <w:t>Tên đơn vị báo giá..............</w:t>
      </w:r>
    </w:p>
    <w:p w:rsidR="000B3715" w:rsidRDefault="000B3715" w:rsidP="00B939CD">
      <w:pPr>
        <w:spacing w:after="0"/>
        <w:jc w:val="center"/>
        <w:rPr>
          <w:b/>
          <w:lang w:val="pt-BR"/>
        </w:rPr>
      </w:pPr>
    </w:p>
    <w:p w:rsidR="00B939CD" w:rsidRDefault="00B939CD" w:rsidP="00B939CD">
      <w:pPr>
        <w:spacing w:after="0"/>
        <w:jc w:val="center"/>
        <w:rPr>
          <w:b/>
          <w:lang w:val="pt-BR"/>
        </w:rPr>
      </w:pPr>
      <w:r>
        <w:rPr>
          <w:b/>
          <w:lang w:val="pt-BR"/>
        </w:rPr>
        <w:t>BÁO GIÁ</w:t>
      </w:r>
      <w:r w:rsidR="000B3715">
        <w:rPr>
          <w:b/>
          <w:lang w:val="pt-BR"/>
        </w:rPr>
        <w:t xml:space="preserve"> HUẤN LUYỆN AN TOÀN VỆ SINH LAO ĐỘNG NĂM 2025</w:t>
      </w:r>
    </w:p>
    <w:p w:rsidR="00B939CD" w:rsidRDefault="00B939CD" w:rsidP="00B939CD">
      <w:pPr>
        <w:spacing w:after="0"/>
        <w:ind w:left="720" w:firstLine="720"/>
        <w:rPr>
          <w:lang w:val="pt-BR"/>
        </w:rPr>
      </w:pPr>
      <w:r>
        <w:rPr>
          <w:lang w:val="pt-BR"/>
        </w:rPr>
        <w:t xml:space="preserve">                Kính gửi: Bệnh viện đa khoa thị xã Kỳ Anh</w:t>
      </w:r>
    </w:p>
    <w:p w:rsidR="00B939CD" w:rsidRDefault="00B939CD" w:rsidP="00B939CD">
      <w:pPr>
        <w:spacing w:after="0"/>
        <w:rPr>
          <w:lang w:val="pt-BR"/>
        </w:rPr>
      </w:pPr>
      <w:r>
        <w:rPr>
          <w:lang w:val="pt-BR"/>
        </w:rPr>
        <w:t xml:space="preserve">Chúng tôi là:............, điện thoại...., có địa chỉ tại............. Chúng tôi xin gửi tới quý Bệnh viện bản chào giá </w:t>
      </w:r>
      <w:r w:rsidR="000B3715">
        <w:rPr>
          <w:lang w:val="pt-BR"/>
        </w:rPr>
        <w:t xml:space="preserve">huấn luyện an toàn vệ sinh lao động năm 2025 cho đơn vị Bệnh viện đa khoa thị xã Kỳ Anh, </w:t>
      </w:r>
      <w:r>
        <w:rPr>
          <w:lang w:val="pt-BR"/>
        </w:rPr>
        <w:t xml:space="preserve">như sau: </w:t>
      </w:r>
    </w:p>
    <w:tbl>
      <w:tblPr>
        <w:tblW w:w="138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64"/>
        <w:gridCol w:w="1685"/>
        <w:gridCol w:w="1685"/>
        <w:gridCol w:w="1418"/>
        <w:gridCol w:w="1701"/>
        <w:gridCol w:w="1275"/>
        <w:gridCol w:w="1276"/>
        <w:gridCol w:w="1559"/>
      </w:tblGrid>
      <w:tr w:rsidR="005D53E0" w:rsidTr="005D53E0">
        <w:trPr>
          <w:trHeight w:val="583"/>
        </w:trPr>
        <w:tc>
          <w:tcPr>
            <w:tcW w:w="663" w:type="dxa"/>
            <w:vAlign w:val="center"/>
          </w:tcPr>
          <w:p w:rsidR="005D53E0" w:rsidRDefault="005D53E0" w:rsidP="00D97B37">
            <w:pPr>
              <w:spacing w:after="0"/>
              <w:jc w:val="center"/>
              <w:rPr>
                <w:b/>
                <w:sz w:val="24"/>
                <w:szCs w:val="24"/>
                <w:lang w:val="pt-BR"/>
              </w:rPr>
            </w:pPr>
            <w:r>
              <w:rPr>
                <w:b/>
                <w:sz w:val="24"/>
                <w:szCs w:val="24"/>
                <w:lang w:val="pt-BR"/>
              </w:rPr>
              <w:t>TT</w:t>
            </w:r>
          </w:p>
        </w:tc>
        <w:tc>
          <w:tcPr>
            <w:tcW w:w="2564" w:type="dxa"/>
            <w:vAlign w:val="center"/>
          </w:tcPr>
          <w:p w:rsidR="005D53E0" w:rsidRDefault="005D53E0" w:rsidP="00D97B37">
            <w:pPr>
              <w:spacing w:after="0"/>
              <w:jc w:val="center"/>
              <w:rPr>
                <w:b/>
                <w:sz w:val="24"/>
                <w:szCs w:val="24"/>
                <w:lang w:val="pt-BR"/>
              </w:rPr>
            </w:pPr>
            <w:r>
              <w:rPr>
                <w:b/>
                <w:sz w:val="24"/>
                <w:szCs w:val="24"/>
                <w:lang w:val="pt-BR"/>
              </w:rPr>
              <w:t xml:space="preserve">Nội dung </w:t>
            </w:r>
          </w:p>
        </w:tc>
        <w:tc>
          <w:tcPr>
            <w:tcW w:w="1685" w:type="dxa"/>
          </w:tcPr>
          <w:p w:rsidR="005D53E0" w:rsidRDefault="001A37E2" w:rsidP="00D97B37">
            <w:pPr>
              <w:spacing w:after="0"/>
              <w:jc w:val="center"/>
              <w:rPr>
                <w:b/>
                <w:sz w:val="24"/>
                <w:szCs w:val="24"/>
                <w:lang w:val="pt-BR"/>
              </w:rPr>
            </w:pPr>
            <w:r>
              <w:rPr>
                <w:b/>
                <w:sz w:val="24"/>
                <w:szCs w:val="24"/>
                <w:lang w:val="pt-BR"/>
              </w:rPr>
              <w:t>Căn cứ</w:t>
            </w:r>
            <w:r w:rsidR="00514DB0">
              <w:rPr>
                <w:b/>
                <w:sz w:val="24"/>
                <w:szCs w:val="24"/>
                <w:lang w:val="pt-BR"/>
              </w:rPr>
              <w:t xml:space="preserve"> pháp lý</w:t>
            </w:r>
          </w:p>
        </w:tc>
        <w:tc>
          <w:tcPr>
            <w:tcW w:w="1685" w:type="dxa"/>
            <w:vAlign w:val="center"/>
          </w:tcPr>
          <w:p w:rsidR="005D53E0" w:rsidRDefault="005D53E0" w:rsidP="00D97B37">
            <w:pPr>
              <w:spacing w:after="0"/>
              <w:jc w:val="center"/>
              <w:rPr>
                <w:b/>
                <w:sz w:val="24"/>
                <w:szCs w:val="24"/>
                <w:lang w:val="pt-BR"/>
              </w:rPr>
            </w:pPr>
            <w:r>
              <w:rPr>
                <w:b/>
                <w:sz w:val="24"/>
                <w:szCs w:val="24"/>
                <w:lang w:val="pt-BR"/>
              </w:rPr>
              <w:t>Thời gian</w:t>
            </w:r>
          </w:p>
        </w:tc>
        <w:tc>
          <w:tcPr>
            <w:tcW w:w="1418" w:type="dxa"/>
            <w:vAlign w:val="center"/>
          </w:tcPr>
          <w:p w:rsidR="005D53E0" w:rsidRDefault="005D53E0" w:rsidP="00D97B37">
            <w:pPr>
              <w:spacing w:after="0"/>
              <w:jc w:val="center"/>
              <w:rPr>
                <w:b/>
                <w:sz w:val="24"/>
                <w:szCs w:val="24"/>
                <w:lang w:val="pt-BR"/>
              </w:rPr>
            </w:pPr>
            <w:r>
              <w:rPr>
                <w:b/>
                <w:sz w:val="24"/>
                <w:szCs w:val="24"/>
                <w:lang w:val="pt-BR"/>
              </w:rPr>
              <w:t>Số lượng học viên tham dự</w:t>
            </w:r>
          </w:p>
        </w:tc>
        <w:tc>
          <w:tcPr>
            <w:tcW w:w="1701" w:type="dxa"/>
            <w:vAlign w:val="center"/>
          </w:tcPr>
          <w:p w:rsidR="005D53E0" w:rsidRDefault="005D53E0" w:rsidP="00D97B37">
            <w:pPr>
              <w:spacing w:after="0"/>
              <w:jc w:val="center"/>
              <w:rPr>
                <w:b/>
                <w:sz w:val="24"/>
                <w:szCs w:val="24"/>
                <w:lang w:val="pt-BR"/>
              </w:rPr>
            </w:pPr>
            <w:r>
              <w:rPr>
                <w:b/>
                <w:sz w:val="24"/>
                <w:szCs w:val="24"/>
                <w:lang w:val="pt-BR"/>
              </w:rPr>
              <w:t>Đơn vị tính</w:t>
            </w:r>
          </w:p>
        </w:tc>
        <w:tc>
          <w:tcPr>
            <w:tcW w:w="1275" w:type="dxa"/>
            <w:vAlign w:val="center"/>
          </w:tcPr>
          <w:p w:rsidR="005D53E0" w:rsidRDefault="005D53E0" w:rsidP="00D97B37">
            <w:pPr>
              <w:spacing w:after="0"/>
              <w:jc w:val="center"/>
              <w:rPr>
                <w:b/>
                <w:sz w:val="24"/>
                <w:szCs w:val="24"/>
                <w:lang w:val="pt-BR"/>
              </w:rPr>
            </w:pPr>
            <w:r>
              <w:rPr>
                <w:b/>
                <w:sz w:val="24"/>
                <w:szCs w:val="24"/>
                <w:lang w:val="pt-BR"/>
              </w:rPr>
              <w:t>Số lượng</w:t>
            </w:r>
          </w:p>
        </w:tc>
        <w:tc>
          <w:tcPr>
            <w:tcW w:w="1276" w:type="dxa"/>
            <w:vAlign w:val="center"/>
          </w:tcPr>
          <w:p w:rsidR="005D53E0" w:rsidRDefault="005D53E0" w:rsidP="00D97B37">
            <w:pPr>
              <w:spacing w:after="0"/>
              <w:jc w:val="center"/>
              <w:rPr>
                <w:b/>
                <w:sz w:val="24"/>
                <w:szCs w:val="24"/>
                <w:lang w:val="pt-BR"/>
              </w:rPr>
            </w:pPr>
            <w:r>
              <w:rPr>
                <w:b/>
                <w:sz w:val="24"/>
                <w:szCs w:val="24"/>
                <w:lang w:val="pt-BR"/>
              </w:rPr>
              <w:t>Đơn giá (VND)</w:t>
            </w:r>
          </w:p>
        </w:tc>
        <w:tc>
          <w:tcPr>
            <w:tcW w:w="1559" w:type="dxa"/>
            <w:vAlign w:val="center"/>
          </w:tcPr>
          <w:p w:rsidR="005D53E0" w:rsidRDefault="005D53E0" w:rsidP="00D97B37">
            <w:pPr>
              <w:spacing w:after="0"/>
              <w:jc w:val="center"/>
              <w:rPr>
                <w:b/>
                <w:sz w:val="24"/>
                <w:szCs w:val="24"/>
                <w:lang w:val="pt-BR"/>
              </w:rPr>
            </w:pPr>
            <w:r>
              <w:rPr>
                <w:b/>
                <w:sz w:val="24"/>
                <w:szCs w:val="24"/>
                <w:lang w:val="pt-BR"/>
              </w:rPr>
              <w:t>Thành tiền (VND)</w:t>
            </w:r>
          </w:p>
        </w:tc>
      </w:tr>
      <w:tr w:rsidR="005D53E0" w:rsidTr="005D53E0">
        <w:tc>
          <w:tcPr>
            <w:tcW w:w="663" w:type="dxa"/>
          </w:tcPr>
          <w:p w:rsidR="005D53E0" w:rsidRDefault="005D53E0" w:rsidP="00D97B37">
            <w:pPr>
              <w:spacing w:line="240" w:lineRule="auto"/>
              <w:jc w:val="center"/>
              <w:rPr>
                <w:sz w:val="24"/>
                <w:szCs w:val="24"/>
                <w:lang w:val="pt-BR"/>
              </w:rPr>
            </w:pPr>
            <w:r>
              <w:rPr>
                <w:sz w:val="24"/>
                <w:szCs w:val="24"/>
                <w:lang w:val="pt-BR"/>
              </w:rPr>
              <w:t>1</w:t>
            </w:r>
          </w:p>
        </w:tc>
        <w:tc>
          <w:tcPr>
            <w:tcW w:w="2564" w:type="dxa"/>
          </w:tcPr>
          <w:p w:rsidR="005D53E0" w:rsidRDefault="005D53E0" w:rsidP="00D97B37">
            <w:pPr>
              <w:spacing w:line="240" w:lineRule="auto"/>
              <w:rPr>
                <w:sz w:val="24"/>
                <w:szCs w:val="24"/>
                <w:lang w:val="pt-BR"/>
              </w:rPr>
            </w:pPr>
          </w:p>
        </w:tc>
        <w:tc>
          <w:tcPr>
            <w:tcW w:w="1685" w:type="dxa"/>
          </w:tcPr>
          <w:p w:rsidR="005D53E0" w:rsidRDefault="005D53E0" w:rsidP="00D97B37">
            <w:pPr>
              <w:spacing w:line="240" w:lineRule="auto"/>
              <w:rPr>
                <w:sz w:val="24"/>
                <w:szCs w:val="24"/>
                <w:lang w:val="pt-BR"/>
              </w:rPr>
            </w:pPr>
          </w:p>
        </w:tc>
        <w:tc>
          <w:tcPr>
            <w:tcW w:w="1685" w:type="dxa"/>
          </w:tcPr>
          <w:p w:rsidR="005D53E0" w:rsidRDefault="005D53E0" w:rsidP="00D97B37">
            <w:pPr>
              <w:spacing w:line="240" w:lineRule="auto"/>
              <w:rPr>
                <w:sz w:val="24"/>
                <w:szCs w:val="24"/>
                <w:lang w:val="pt-BR"/>
              </w:rPr>
            </w:pPr>
          </w:p>
        </w:tc>
        <w:tc>
          <w:tcPr>
            <w:tcW w:w="1418" w:type="dxa"/>
          </w:tcPr>
          <w:p w:rsidR="005D53E0" w:rsidRDefault="005D53E0" w:rsidP="00D97B37">
            <w:pPr>
              <w:spacing w:line="240" w:lineRule="auto"/>
              <w:rPr>
                <w:sz w:val="24"/>
                <w:szCs w:val="24"/>
                <w:lang w:val="pt-BR"/>
              </w:rPr>
            </w:pPr>
          </w:p>
        </w:tc>
        <w:tc>
          <w:tcPr>
            <w:tcW w:w="1701" w:type="dxa"/>
          </w:tcPr>
          <w:p w:rsidR="005D53E0" w:rsidRDefault="005D53E0" w:rsidP="00D97B37">
            <w:pPr>
              <w:spacing w:line="240" w:lineRule="auto"/>
              <w:rPr>
                <w:sz w:val="24"/>
                <w:szCs w:val="24"/>
                <w:lang w:val="pt-BR"/>
              </w:rPr>
            </w:pPr>
          </w:p>
        </w:tc>
        <w:tc>
          <w:tcPr>
            <w:tcW w:w="1275" w:type="dxa"/>
          </w:tcPr>
          <w:p w:rsidR="005D53E0" w:rsidRDefault="005D53E0" w:rsidP="00D97B37">
            <w:pPr>
              <w:spacing w:line="240" w:lineRule="auto"/>
              <w:rPr>
                <w:sz w:val="24"/>
                <w:szCs w:val="24"/>
                <w:lang w:val="pt-BR"/>
              </w:rPr>
            </w:pPr>
          </w:p>
        </w:tc>
        <w:tc>
          <w:tcPr>
            <w:tcW w:w="1276" w:type="dxa"/>
          </w:tcPr>
          <w:p w:rsidR="005D53E0" w:rsidRDefault="005D53E0" w:rsidP="00D97B37">
            <w:pPr>
              <w:spacing w:line="240" w:lineRule="auto"/>
              <w:rPr>
                <w:sz w:val="24"/>
                <w:szCs w:val="24"/>
                <w:lang w:val="pt-BR"/>
              </w:rPr>
            </w:pPr>
          </w:p>
        </w:tc>
        <w:tc>
          <w:tcPr>
            <w:tcW w:w="1559" w:type="dxa"/>
          </w:tcPr>
          <w:p w:rsidR="005D53E0" w:rsidRDefault="005D53E0" w:rsidP="00D97B37">
            <w:pPr>
              <w:spacing w:line="240" w:lineRule="auto"/>
              <w:rPr>
                <w:sz w:val="24"/>
                <w:szCs w:val="24"/>
                <w:lang w:val="pt-BR"/>
              </w:rPr>
            </w:pPr>
          </w:p>
        </w:tc>
      </w:tr>
      <w:tr w:rsidR="005D53E0" w:rsidTr="005D53E0">
        <w:tc>
          <w:tcPr>
            <w:tcW w:w="663" w:type="dxa"/>
          </w:tcPr>
          <w:p w:rsidR="005D53E0" w:rsidRDefault="005D53E0" w:rsidP="00D97B37">
            <w:pPr>
              <w:spacing w:line="240" w:lineRule="auto"/>
              <w:jc w:val="center"/>
              <w:rPr>
                <w:sz w:val="24"/>
                <w:szCs w:val="24"/>
                <w:lang w:val="pt-BR"/>
              </w:rPr>
            </w:pPr>
            <w:r>
              <w:rPr>
                <w:sz w:val="24"/>
                <w:szCs w:val="24"/>
                <w:lang w:val="pt-BR"/>
              </w:rPr>
              <w:t>2</w:t>
            </w:r>
          </w:p>
        </w:tc>
        <w:tc>
          <w:tcPr>
            <w:tcW w:w="2564" w:type="dxa"/>
          </w:tcPr>
          <w:p w:rsidR="005D53E0" w:rsidRDefault="005D53E0" w:rsidP="00D97B37">
            <w:pPr>
              <w:spacing w:line="240" w:lineRule="auto"/>
              <w:rPr>
                <w:sz w:val="24"/>
                <w:szCs w:val="24"/>
                <w:lang w:val="pt-BR"/>
              </w:rPr>
            </w:pPr>
          </w:p>
        </w:tc>
        <w:tc>
          <w:tcPr>
            <w:tcW w:w="1685" w:type="dxa"/>
          </w:tcPr>
          <w:p w:rsidR="005D53E0" w:rsidRDefault="005D53E0" w:rsidP="00D97B37">
            <w:pPr>
              <w:spacing w:line="240" w:lineRule="auto"/>
              <w:rPr>
                <w:sz w:val="24"/>
                <w:szCs w:val="24"/>
                <w:lang w:val="pt-BR"/>
              </w:rPr>
            </w:pPr>
          </w:p>
        </w:tc>
        <w:tc>
          <w:tcPr>
            <w:tcW w:w="1685" w:type="dxa"/>
          </w:tcPr>
          <w:p w:rsidR="005D53E0" w:rsidRDefault="005D53E0" w:rsidP="00D97B37">
            <w:pPr>
              <w:spacing w:line="240" w:lineRule="auto"/>
              <w:rPr>
                <w:sz w:val="24"/>
                <w:szCs w:val="24"/>
                <w:lang w:val="pt-BR"/>
              </w:rPr>
            </w:pPr>
          </w:p>
        </w:tc>
        <w:tc>
          <w:tcPr>
            <w:tcW w:w="1418" w:type="dxa"/>
          </w:tcPr>
          <w:p w:rsidR="005D53E0" w:rsidRDefault="005D53E0" w:rsidP="00D97B37">
            <w:pPr>
              <w:spacing w:line="240" w:lineRule="auto"/>
              <w:rPr>
                <w:sz w:val="24"/>
                <w:szCs w:val="24"/>
                <w:lang w:val="pt-BR"/>
              </w:rPr>
            </w:pPr>
          </w:p>
        </w:tc>
        <w:tc>
          <w:tcPr>
            <w:tcW w:w="1701" w:type="dxa"/>
          </w:tcPr>
          <w:p w:rsidR="005D53E0" w:rsidRDefault="005D53E0" w:rsidP="00D97B37">
            <w:pPr>
              <w:spacing w:line="240" w:lineRule="auto"/>
              <w:rPr>
                <w:sz w:val="24"/>
                <w:szCs w:val="24"/>
                <w:lang w:val="pt-BR"/>
              </w:rPr>
            </w:pPr>
          </w:p>
        </w:tc>
        <w:tc>
          <w:tcPr>
            <w:tcW w:w="1275" w:type="dxa"/>
          </w:tcPr>
          <w:p w:rsidR="005D53E0" w:rsidRDefault="005D53E0" w:rsidP="00D97B37">
            <w:pPr>
              <w:spacing w:line="240" w:lineRule="auto"/>
              <w:rPr>
                <w:sz w:val="24"/>
                <w:szCs w:val="24"/>
                <w:lang w:val="pt-BR"/>
              </w:rPr>
            </w:pPr>
          </w:p>
        </w:tc>
        <w:tc>
          <w:tcPr>
            <w:tcW w:w="1276" w:type="dxa"/>
          </w:tcPr>
          <w:p w:rsidR="005D53E0" w:rsidRDefault="005D53E0" w:rsidP="00D97B37">
            <w:pPr>
              <w:spacing w:line="240" w:lineRule="auto"/>
              <w:rPr>
                <w:sz w:val="24"/>
                <w:szCs w:val="24"/>
                <w:lang w:val="pt-BR"/>
              </w:rPr>
            </w:pPr>
          </w:p>
        </w:tc>
        <w:tc>
          <w:tcPr>
            <w:tcW w:w="1559" w:type="dxa"/>
          </w:tcPr>
          <w:p w:rsidR="005D53E0" w:rsidRDefault="005D53E0" w:rsidP="00D97B37">
            <w:pPr>
              <w:spacing w:line="240" w:lineRule="auto"/>
              <w:rPr>
                <w:sz w:val="24"/>
                <w:szCs w:val="24"/>
                <w:lang w:val="pt-BR"/>
              </w:rPr>
            </w:pPr>
          </w:p>
        </w:tc>
      </w:tr>
      <w:tr w:rsidR="005D53E0" w:rsidTr="005D53E0">
        <w:tc>
          <w:tcPr>
            <w:tcW w:w="663" w:type="dxa"/>
          </w:tcPr>
          <w:p w:rsidR="005D53E0" w:rsidRDefault="005D53E0" w:rsidP="00D97B37">
            <w:pPr>
              <w:spacing w:line="240" w:lineRule="auto"/>
              <w:jc w:val="center"/>
              <w:rPr>
                <w:sz w:val="24"/>
                <w:szCs w:val="24"/>
                <w:lang w:val="pt-BR"/>
              </w:rPr>
            </w:pPr>
            <w:r>
              <w:rPr>
                <w:sz w:val="24"/>
                <w:szCs w:val="24"/>
                <w:lang w:val="pt-BR"/>
              </w:rPr>
              <w:t>...</w:t>
            </w:r>
          </w:p>
        </w:tc>
        <w:tc>
          <w:tcPr>
            <w:tcW w:w="2564" w:type="dxa"/>
          </w:tcPr>
          <w:p w:rsidR="005D53E0" w:rsidRDefault="005D53E0" w:rsidP="00D97B37">
            <w:pPr>
              <w:spacing w:line="240" w:lineRule="auto"/>
              <w:rPr>
                <w:sz w:val="24"/>
                <w:szCs w:val="24"/>
                <w:lang w:val="pt-BR"/>
              </w:rPr>
            </w:pPr>
          </w:p>
        </w:tc>
        <w:tc>
          <w:tcPr>
            <w:tcW w:w="1685" w:type="dxa"/>
          </w:tcPr>
          <w:p w:rsidR="005D53E0" w:rsidRDefault="005D53E0" w:rsidP="00D97B37">
            <w:pPr>
              <w:spacing w:line="240" w:lineRule="auto"/>
              <w:rPr>
                <w:sz w:val="24"/>
                <w:szCs w:val="24"/>
                <w:lang w:val="pt-BR"/>
              </w:rPr>
            </w:pPr>
          </w:p>
        </w:tc>
        <w:tc>
          <w:tcPr>
            <w:tcW w:w="1685" w:type="dxa"/>
          </w:tcPr>
          <w:p w:rsidR="005D53E0" w:rsidRDefault="005D53E0" w:rsidP="00D97B37">
            <w:pPr>
              <w:spacing w:line="240" w:lineRule="auto"/>
              <w:rPr>
                <w:sz w:val="24"/>
                <w:szCs w:val="24"/>
                <w:lang w:val="pt-BR"/>
              </w:rPr>
            </w:pPr>
          </w:p>
        </w:tc>
        <w:tc>
          <w:tcPr>
            <w:tcW w:w="1418" w:type="dxa"/>
          </w:tcPr>
          <w:p w:rsidR="005D53E0" w:rsidRDefault="005D53E0" w:rsidP="00D97B37">
            <w:pPr>
              <w:spacing w:line="240" w:lineRule="auto"/>
              <w:rPr>
                <w:sz w:val="24"/>
                <w:szCs w:val="24"/>
                <w:lang w:val="pt-BR"/>
              </w:rPr>
            </w:pPr>
          </w:p>
        </w:tc>
        <w:tc>
          <w:tcPr>
            <w:tcW w:w="1701" w:type="dxa"/>
          </w:tcPr>
          <w:p w:rsidR="005D53E0" w:rsidRDefault="005D53E0" w:rsidP="00D97B37">
            <w:pPr>
              <w:spacing w:line="240" w:lineRule="auto"/>
              <w:rPr>
                <w:sz w:val="24"/>
                <w:szCs w:val="24"/>
                <w:lang w:val="pt-BR"/>
              </w:rPr>
            </w:pPr>
          </w:p>
        </w:tc>
        <w:tc>
          <w:tcPr>
            <w:tcW w:w="1275" w:type="dxa"/>
          </w:tcPr>
          <w:p w:rsidR="005D53E0" w:rsidRDefault="005D53E0" w:rsidP="00D97B37">
            <w:pPr>
              <w:spacing w:line="240" w:lineRule="auto"/>
              <w:rPr>
                <w:sz w:val="24"/>
                <w:szCs w:val="24"/>
                <w:lang w:val="pt-BR"/>
              </w:rPr>
            </w:pPr>
          </w:p>
        </w:tc>
        <w:tc>
          <w:tcPr>
            <w:tcW w:w="1276" w:type="dxa"/>
          </w:tcPr>
          <w:p w:rsidR="005D53E0" w:rsidRDefault="005D53E0" w:rsidP="00D97B37">
            <w:pPr>
              <w:spacing w:line="240" w:lineRule="auto"/>
              <w:rPr>
                <w:sz w:val="24"/>
                <w:szCs w:val="24"/>
                <w:lang w:val="pt-BR"/>
              </w:rPr>
            </w:pPr>
          </w:p>
        </w:tc>
        <w:tc>
          <w:tcPr>
            <w:tcW w:w="1559" w:type="dxa"/>
          </w:tcPr>
          <w:p w:rsidR="005D53E0" w:rsidRDefault="005D53E0" w:rsidP="00D97B37">
            <w:pPr>
              <w:spacing w:line="240" w:lineRule="auto"/>
              <w:rPr>
                <w:sz w:val="24"/>
                <w:szCs w:val="24"/>
                <w:lang w:val="pt-BR"/>
              </w:rPr>
            </w:pPr>
          </w:p>
        </w:tc>
      </w:tr>
      <w:tr w:rsidR="005D53E0" w:rsidTr="005D53E0">
        <w:tc>
          <w:tcPr>
            <w:tcW w:w="663" w:type="dxa"/>
          </w:tcPr>
          <w:p w:rsidR="005D53E0" w:rsidRDefault="005D53E0" w:rsidP="00D97B37">
            <w:pPr>
              <w:spacing w:line="240" w:lineRule="auto"/>
              <w:jc w:val="center"/>
              <w:rPr>
                <w:b/>
                <w:bCs/>
                <w:sz w:val="24"/>
                <w:szCs w:val="24"/>
                <w:lang w:val="pt-BR"/>
              </w:rPr>
            </w:pPr>
          </w:p>
        </w:tc>
        <w:tc>
          <w:tcPr>
            <w:tcW w:w="2564" w:type="dxa"/>
          </w:tcPr>
          <w:p w:rsidR="005D53E0" w:rsidRDefault="005D53E0" w:rsidP="00D97B37">
            <w:pPr>
              <w:spacing w:line="240" w:lineRule="auto"/>
              <w:rPr>
                <w:b/>
                <w:bCs/>
                <w:sz w:val="24"/>
                <w:szCs w:val="24"/>
                <w:lang w:val="pt-BR"/>
              </w:rPr>
            </w:pPr>
            <w:r>
              <w:rPr>
                <w:b/>
                <w:bCs/>
                <w:sz w:val="24"/>
                <w:szCs w:val="24"/>
                <w:lang w:val="pt-BR"/>
              </w:rPr>
              <w:t>Tổng cộng</w:t>
            </w:r>
          </w:p>
        </w:tc>
        <w:tc>
          <w:tcPr>
            <w:tcW w:w="1685" w:type="dxa"/>
          </w:tcPr>
          <w:p w:rsidR="005D53E0" w:rsidRDefault="005D53E0" w:rsidP="00D97B37">
            <w:pPr>
              <w:spacing w:line="240" w:lineRule="auto"/>
              <w:rPr>
                <w:b/>
                <w:bCs/>
                <w:sz w:val="24"/>
                <w:szCs w:val="24"/>
                <w:lang w:val="pt-BR"/>
              </w:rPr>
            </w:pPr>
          </w:p>
        </w:tc>
        <w:tc>
          <w:tcPr>
            <w:tcW w:w="1685" w:type="dxa"/>
          </w:tcPr>
          <w:p w:rsidR="005D53E0" w:rsidRDefault="005D53E0" w:rsidP="00D97B37">
            <w:pPr>
              <w:spacing w:line="240" w:lineRule="auto"/>
              <w:rPr>
                <w:b/>
                <w:bCs/>
                <w:sz w:val="24"/>
                <w:szCs w:val="24"/>
                <w:lang w:val="pt-BR"/>
              </w:rPr>
            </w:pPr>
          </w:p>
        </w:tc>
        <w:tc>
          <w:tcPr>
            <w:tcW w:w="1418" w:type="dxa"/>
          </w:tcPr>
          <w:p w:rsidR="005D53E0" w:rsidRDefault="005D53E0" w:rsidP="00D97B37">
            <w:pPr>
              <w:spacing w:line="240" w:lineRule="auto"/>
              <w:rPr>
                <w:b/>
                <w:bCs/>
                <w:sz w:val="24"/>
                <w:szCs w:val="24"/>
                <w:lang w:val="pt-BR"/>
              </w:rPr>
            </w:pPr>
          </w:p>
        </w:tc>
        <w:tc>
          <w:tcPr>
            <w:tcW w:w="1701" w:type="dxa"/>
          </w:tcPr>
          <w:p w:rsidR="005D53E0" w:rsidRDefault="005D53E0" w:rsidP="00D97B37">
            <w:pPr>
              <w:spacing w:line="240" w:lineRule="auto"/>
              <w:rPr>
                <w:b/>
                <w:bCs/>
                <w:sz w:val="24"/>
                <w:szCs w:val="24"/>
                <w:lang w:val="pt-BR"/>
              </w:rPr>
            </w:pPr>
          </w:p>
        </w:tc>
        <w:tc>
          <w:tcPr>
            <w:tcW w:w="1275" w:type="dxa"/>
          </w:tcPr>
          <w:p w:rsidR="005D53E0" w:rsidRDefault="005D53E0" w:rsidP="00D97B37">
            <w:pPr>
              <w:spacing w:line="240" w:lineRule="auto"/>
              <w:rPr>
                <w:b/>
                <w:bCs/>
                <w:sz w:val="24"/>
                <w:szCs w:val="24"/>
                <w:lang w:val="pt-BR"/>
              </w:rPr>
            </w:pPr>
          </w:p>
        </w:tc>
        <w:tc>
          <w:tcPr>
            <w:tcW w:w="1276" w:type="dxa"/>
          </w:tcPr>
          <w:p w:rsidR="005D53E0" w:rsidRDefault="005D53E0" w:rsidP="00D97B37">
            <w:pPr>
              <w:spacing w:line="240" w:lineRule="auto"/>
              <w:rPr>
                <w:b/>
                <w:bCs/>
                <w:sz w:val="24"/>
                <w:szCs w:val="24"/>
                <w:lang w:val="pt-BR"/>
              </w:rPr>
            </w:pPr>
          </w:p>
        </w:tc>
        <w:tc>
          <w:tcPr>
            <w:tcW w:w="1559" w:type="dxa"/>
          </w:tcPr>
          <w:p w:rsidR="005D53E0" w:rsidRDefault="005D53E0" w:rsidP="00D97B37">
            <w:pPr>
              <w:spacing w:line="240" w:lineRule="auto"/>
              <w:rPr>
                <w:b/>
                <w:bCs/>
                <w:sz w:val="24"/>
                <w:szCs w:val="24"/>
                <w:lang w:val="pt-BR"/>
              </w:rPr>
            </w:pPr>
          </w:p>
        </w:tc>
      </w:tr>
    </w:tbl>
    <w:p w:rsidR="00B939CD" w:rsidRDefault="00B939CD" w:rsidP="00B939CD">
      <w:pPr>
        <w:spacing w:after="0"/>
        <w:rPr>
          <w:sz w:val="26"/>
          <w:szCs w:val="26"/>
          <w:lang w:val="pt-BR"/>
        </w:rPr>
      </w:pPr>
      <w:r>
        <w:rPr>
          <w:sz w:val="26"/>
          <w:szCs w:val="26"/>
          <w:lang w:val="pt-BR"/>
        </w:rPr>
        <w:t xml:space="preserve">Giá trên là giá đã bao gồm thuế và các loại phí </w:t>
      </w:r>
    </w:p>
    <w:p w:rsidR="00B939CD" w:rsidRDefault="00B939CD" w:rsidP="00B939CD">
      <w:pPr>
        <w:spacing w:after="0"/>
        <w:rPr>
          <w:sz w:val="26"/>
          <w:szCs w:val="26"/>
          <w:lang w:val="pt-BR"/>
        </w:rPr>
      </w:pPr>
      <w:r>
        <w:rPr>
          <w:sz w:val="26"/>
          <w:szCs w:val="26"/>
          <w:lang w:val="pt-BR"/>
        </w:rPr>
        <w:t>Các điều khoản:</w:t>
      </w:r>
    </w:p>
    <w:p w:rsidR="00B939CD" w:rsidRDefault="00B939CD" w:rsidP="00B939CD">
      <w:pPr>
        <w:spacing w:after="0"/>
        <w:rPr>
          <w:sz w:val="26"/>
          <w:szCs w:val="26"/>
          <w:lang w:val="nl-NL"/>
        </w:rPr>
      </w:pPr>
      <w:r>
        <w:rPr>
          <w:sz w:val="26"/>
          <w:szCs w:val="26"/>
          <w:lang w:val="nl-NL"/>
        </w:rPr>
        <w:t>- Thời gian</w:t>
      </w:r>
      <w:r w:rsidR="00514DB0">
        <w:rPr>
          <w:sz w:val="26"/>
          <w:szCs w:val="26"/>
          <w:lang w:val="nl-NL"/>
        </w:rPr>
        <w:t xml:space="preserve"> huấn luyện</w:t>
      </w:r>
      <w:r>
        <w:rPr>
          <w:sz w:val="26"/>
          <w:szCs w:val="26"/>
          <w:lang w:val="nl-NL"/>
        </w:rPr>
        <w:t>:</w:t>
      </w:r>
    </w:p>
    <w:p w:rsidR="00B939CD" w:rsidRDefault="00B939CD" w:rsidP="00B939CD">
      <w:pPr>
        <w:spacing w:after="0"/>
        <w:rPr>
          <w:sz w:val="26"/>
          <w:szCs w:val="26"/>
          <w:lang w:val="nl-NL"/>
        </w:rPr>
      </w:pPr>
      <w:r>
        <w:rPr>
          <w:sz w:val="26"/>
          <w:szCs w:val="26"/>
          <w:lang w:val="nl-NL"/>
        </w:rPr>
        <w:t>- Phương thức thanh toán:</w:t>
      </w:r>
    </w:p>
    <w:p w:rsidR="00B939CD" w:rsidRDefault="00B939CD" w:rsidP="00B939CD">
      <w:pPr>
        <w:spacing w:after="0"/>
        <w:rPr>
          <w:sz w:val="26"/>
          <w:szCs w:val="26"/>
          <w:lang w:val="nl-NL"/>
        </w:rPr>
      </w:pPr>
      <w:r>
        <w:rPr>
          <w:sz w:val="26"/>
          <w:szCs w:val="26"/>
          <w:lang w:val="nl-NL"/>
        </w:rPr>
        <w:t>Báo giá trên có hiệu lực trong vòng... ngày kể từ ngày ký./.</w:t>
      </w:r>
    </w:p>
    <w:p w:rsidR="00B939CD" w:rsidRPr="00D219D0" w:rsidRDefault="00B939CD" w:rsidP="00B939CD">
      <w:pPr>
        <w:jc w:val="center"/>
        <w:rPr>
          <w:i/>
          <w:sz w:val="14"/>
          <w:szCs w:val="26"/>
          <w:lang w:val="nl-NL"/>
        </w:rPr>
      </w:pPr>
    </w:p>
    <w:p w:rsidR="00B939CD" w:rsidRPr="00D219D0" w:rsidRDefault="00B939CD" w:rsidP="00B939CD">
      <w:pPr>
        <w:spacing w:line="240" w:lineRule="auto"/>
        <w:jc w:val="center"/>
        <w:rPr>
          <w:i/>
          <w:sz w:val="26"/>
          <w:szCs w:val="26"/>
          <w:lang w:val="nl-NL"/>
        </w:rPr>
      </w:pPr>
      <w:r>
        <w:rPr>
          <w:i/>
          <w:sz w:val="26"/>
          <w:szCs w:val="26"/>
          <w:lang w:val="nl-NL"/>
        </w:rPr>
        <w:t xml:space="preserve">                                                                   </w:t>
      </w:r>
      <w:r w:rsidRPr="00D219D0">
        <w:rPr>
          <w:i/>
          <w:sz w:val="26"/>
          <w:szCs w:val="26"/>
          <w:lang w:val="nl-NL"/>
        </w:rPr>
        <w:t xml:space="preserve">......., ngày     tháng     năm 2025                                                             </w:t>
      </w:r>
    </w:p>
    <w:p w:rsidR="00B939CD" w:rsidRDefault="00B939CD" w:rsidP="00B939CD">
      <w:pPr>
        <w:spacing w:line="240" w:lineRule="auto"/>
        <w:jc w:val="center"/>
        <w:rPr>
          <w:b/>
          <w:sz w:val="26"/>
          <w:szCs w:val="26"/>
          <w:lang w:val="nl-NL"/>
        </w:rPr>
      </w:pPr>
      <w:r>
        <w:rPr>
          <w:b/>
          <w:sz w:val="26"/>
          <w:szCs w:val="26"/>
          <w:lang w:val="nl-NL"/>
        </w:rPr>
        <w:t xml:space="preserve">                                                              ĐẠI DIỆN HỢP PHÁP CỦA ĐƠN VỊ BÁO GIÁ</w:t>
      </w:r>
    </w:p>
    <w:p w:rsidR="000B2ABF" w:rsidRDefault="000B2ABF">
      <w:pPr>
        <w:jc w:val="center"/>
        <w:rPr>
          <w:b/>
          <w:sz w:val="26"/>
          <w:szCs w:val="26"/>
          <w:lang w:val="nl-NL"/>
        </w:rPr>
      </w:pP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7D" w:rsidRDefault="0057677D">
      <w:pPr>
        <w:spacing w:after="0" w:line="240" w:lineRule="auto"/>
      </w:pPr>
      <w:r>
        <w:separator/>
      </w:r>
    </w:p>
  </w:endnote>
  <w:endnote w:type="continuationSeparator" w:id="0">
    <w:p w:rsidR="0057677D" w:rsidRDefault="0057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802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2ABF" w:rsidRDefault="000B2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0B2ABF">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7D" w:rsidRDefault="0057677D">
      <w:pPr>
        <w:spacing w:after="0" w:line="240" w:lineRule="auto"/>
      </w:pPr>
      <w:r>
        <w:separator/>
      </w:r>
    </w:p>
  </w:footnote>
  <w:footnote w:type="continuationSeparator" w:id="0">
    <w:p w:rsidR="0057677D" w:rsidRDefault="00576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12CD1"/>
    <w:rsid w:val="00055251"/>
    <w:rsid w:val="0007039D"/>
    <w:rsid w:val="0009642D"/>
    <w:rsid w:val="000A0A37"/>
    <w:rsid w:val="000B2ABF"/>
    <w:rsid w:val="000B3715"/>
    <w:rsid w:val="000D0F00"/>
    <w:rsid w:val="00120A94"/>
    <w:rsid w:val="00123E15"/>
    <w:rsid w:val="001634F4"/>
    <w:rsid w:val="001A37E2"/>
    <w:rsid w:val="001A6335"/>
    <w:rsid w:val="002667A9"/>
    <w:rsid w:val="00282F74"/>
    <w:rsid w:val="00294136"/>
    <w:rsid w:val="002E0CF9"/>
    <w:rsid w:val="00334788"/>
    <w:rsid w:val="003A404B"/>
    <w:rsid w:val="003C0D9C"/>
    <w:rsid w:val="003D0EC8"/>
    <w:rsid w:val="003F256A"/>
    <w:rsid w:val="00430D2C"/>
    <w:rsid w:val="00432594"/>
    <w:rsid w:val="00442FAA"/>
    <w:rsid w:val="0044515A"/>
    <w:rsid w:val="004A2752"/>
    <w:rsid w:val="004D545D"/>
    <w:rsid w:val="004E2E4D"/>
    <w:rsid w:val="00514DB0"/>
    <w:rsid w:val="00547CB2"/>
    <w:rsid w:val="0057677D"/>
    <w:rsid w:val="00590D02"/>
    <w:rsid w:val="005D53E0"/>
    <w:rsid w:val="005E6F52"/>
    <w:rsid w:val="00605D88"/>
    <w:rsid w:val="00615AA2"/>
    <w:rsid w:val="00637E9E"/>
    <w:rsid w:val="00662F15"/>
    <w:rsid w:val="00673AE9"/>
    <w:rsid w:val="00676DD2"/>
    <w:rsid w:val="00696F12"/>
    <w:rsid w:val="006A566A"/>
    <w:rsid w:val="0072719A"/>
    <w:rsid w:val="00763988"/>
    <w:rsid w:val="0078384A"/>
    <w:rsid w:val="007E32D7"/>
    <w:rsid w:val="008022B0"/>
    <w:rsid w:val="008E0A14"/>
    <w:rsid w:val="009B062D"/>
    <w:rsid w:val="009B2A6B"/>
    <w:rsid w:val="009D263E"/>
    <w:rsid w:val="009E3C47"/>
    <w:rsid w:val="00A56F39"/>
    <w:rsid w:val="00A829EA"/>
    <w:rsid w:val="00A82C56"/>
    <w:rsid w:val="00AF3791"/>
    <w:rsid w:val="00B11307"/>
    <w:rsid w:val="00B275D2"/>
    <w:rsid w:val="00B30AC8"/>
    <w:rsid w:val="00B32F88"/>
    <w:rsid w:val="00B37830"/>
    <w:rsid w:val="00B47A08"/>
    <w:rsid w:val="00B939CD"/>
    <w:rsid w:val="00B9568A"/>
    <w:rsid w:val="00BB76FC"/>
    <w:rsid w:val="00C44BB6"/>
    <w:rsid w:val="00CE3D1A"/>
    <w:rsid w:val="00CE608A"/>
    <w:rsid w:val="00D02D29"/>
    <w:rsid w:val="00DE2C14"/>
    <w:rsid w:val="00DF5EDA"/>
    <w:rsid w:val="00E1334D"/>
    <w:rsid w:val="00E1455C"/>
    <w:rsid w:val="00E15504"/>
    <w:rsid w:val="00E32B4F"/>
    <w:rsid w:val="00E57EA9"/>
    <w:rsid w:val="00E70512"/>
    <w:rsid w:val="00EA36F3"/>
    <w:rsid w:val="00F0333F"/>
    <w:rsid w:val="00F33CEB"/>
    <w:rsid w:val="00F44870"/>
    <w:rsid w:val="00F660E0"/>
    <w:rsid w:val="00FA4B37"/>
    <w:rsid w:val="00FB712C"/>
    <w:rsid w:val="00FE21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Strong">
    <w:name w:val="Strong"/>
    <w:basedOn w:val="DefaultParagraphFont"/>
    <w:uiPriority w:val="22"/>
    <w:qFormat/>
    <w:rsid w:val="002667A9"/>
    <w:rPr>
      <w:b/>
      <w:bCs/>
    </w:rPr>
  </w:style>
  <w:style w:type="table" w:customStyle="1" w:styleId="TableGrid1">
    <w:name w:val="Table Grid1"/>
    <w:basedOn w:val="TableNormal"/>
    <w:next w:val="TableGrid"/>
    <w:uiPriority w:val="59"/>
    <w:rsid w:val="0007039D"/>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Strong">
    <w:name w:val="Strong"/>
    <w:basedOn w:val="DefaultParagraphFont"/>
    <w:uiPriority w:val="22"/>
    <w:qFormat/>
    <w:rsid w:val="002667A9"/>
    <w:rPr>
      <w:b/>
      <w:bCs/>
    </w:rPr>
  </w:style>
  <w:style w:type="table" w:customStyle="1" w:styleId="TableGrid1">
    <w:name w:val="Table Grid1"/>
    <w:basedOn w:val="TableNormal"/>
    <w:next w:val="TableGrid"/>
    <w:uiPriority w:val="59"/>
    <w:rsid w:val="0007039D"/>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658191979">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199469847">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799684640">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601D-A0FF-4EB6-96E5-54F463A7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lh</cp:lastModifiedBy>
  <cp:revision>2</cp:revision>
  <cp:lastPrinted>2023-10-10T08:54:00Z</cp:lastPrinted>
  <dcterms:created xsi:type="dcterms:W3CDTF">2025-06-19T02:03:00Z</dcterms:created>
  <dcterms:modified xsi:type="dcterms:W3CDTF">2025-06-19T02:03:00Z</dcterms:modified>
</cp:coreProperties>
</file>