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5D183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Số:  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/TM-BVĐKKA</w:t>
            </w:r>
          </w:p>
          <w:p w:rsidR="000B2ABF" w:rsidRDefault="008022B0" w:rsidP="00591FE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81550A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r w:rsidR="00094B3D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="00E81B06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2C772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B561D">
              <w:rPr>
                <w:rFonts w:cs="Times New Roman"/>
                <w:sz w:val="26"/>
                <w:szCs w:val="26"/>
              </w:rPr>
              <w:t>sắm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94B3D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94B3D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="00591FE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1FE8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="00591FE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91FE8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tin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B23AD4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806F5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mua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sắm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các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loại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591FE8">
        <w:rPr>
          <w:rFonts w:cs="Times New Roman"/>
          <w:sz w:val="26"/>
          <w:szCs w:val="26"/>
        </w:rPr>
        <w:t>vật</w:t>
      </w:r>
      <w:proofErr w:type="spellEnd"/>
      <w:r w:rsidR="00591FE8">
        <w:rPr>
          <w:rFonts w:cs="Times New Roman"/>
          <w:sz w:val="26"/>
          <w:szCs w:val="26"/>
        </w:rPr>
        <w:t xml:space="preserve"> </w:t>
      </w:r>
      <w:proofErr w:type="spellStart"/>
      <w:r w:rsidR="00591FE8">
        <w:rPr>
          <w:rFonts w:cs="Times New Roman"/>
          <w:sz w:val="26"/>
          <w:szCs w:val="26"/>
        </w:rPr>
        <w:t>tư</w:t>
      </w:r>
      <w:proofErr w:type="spellEnd"/>
      <w:r w:rsidR="00591FE8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công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nghệ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thông</w:t>
      </w:r>
      <w:proofErr w:type="spellEnd"/>
      <w:r w:rsidR="00B23AD4">
        <w:rPr>
          <w:rFonts w:cs="Times New Roman"/>
          <w:sz w:val="26"/>
          <w:szCs w:val="26"/>
        </w:rPr>
        <w:t xml:space="preserve"> tin </w:t>
      </w:r>
      <w:proofErr w:type="spellStart"/>
      <w:r w:rsidR="00B23AD4">
        <w:rPr>
          <w:rFonts w:cs="Times New Roman"/>
          <w:sz w:val="26"/>
          <w:szCs w:val="26"/>
        </w:rPr>
        <w:t>năm</w:t>
      </w:r>
      <w:proofErr w:type="spellEnd"/>
      <w:r w:rsidR="00B23AD4">
        <w:rPr>
          <w:rFonts w:cs="Times New Roman"/>
          <w:sz w:val="26"/>
          <w:szCs w:val="26"/>
        </w:rPr>
        <w:t xml:space="preserve"> 2025 </w:t>
      </w:r>
      <w:r>
        <w:rPr>
          <w:lang w:val="nl-NL"/>
        </w:rPr>
        <w:t>phục vụ công tác</w:t>
      </w:r>
      <w:r w:rsidR="00175E13">
        <w:rPr>
          <w:lang w:val="nl-NL"/>
        </w:rPr>
        <w:t xml:space="preserve"> chuyên môn </w:t>
      </w:r>
      <w:r>
        <w:rPr>
          <w:lang w:val="nl-NL"/>
        </w:rPr>
        <w:t>tại đơn vị, 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</w:t>
      </w:r>
      <w:r w:rsidR="00B23AD4">
        <w:rPr>
          <w:lang w:val="nl-NL"/>
        </w:rPr>
        <w:t>n Đ</w:t>
      </w:r>
      <w:r w:rsidR="0089799E">
        <w:rPr>
          <w:lang w:val="nl-NL"/>
        </w:rPr>
        <w:t>a khoa thị xã Kỳ</w:t>
      </w:r>
      <w:r w:rsidR="00B23AD4">
        <w:rPr>
          <w:lang w:val="nl-NL"/>
        </w:rPr>
        <w:t xml:space="preserve"> Anh, Tổ dân phố</w:t>
      </w:r>
      <w:r w:rsidR="0089799E">
        <w:rPr>
          <w:lang w:val="nl-NL"/>
        </w:rPr>
        <w:t xml:space="preserve"> Hưng Hoà, phường Hưng Trí, Thị xã Kỳ Anh, tỉnh Hà Tĩnh</w:t>
      </w:r>
      <w:r w:rsidR="004D5730">
        <w:rPr>
          <w:lang w:val="nl-NL"/>
        </w:rPr>
        <w:t>, điện thoại 02393</w:t>
      </w:r>
      <w:r w:rsidR="00175E13">
        <w:rPr>
          <w:lang w:val="nl-NL"/>
        </w:rPr>
        <w:t>.</w:t>
      </w:r>
      <w:r w:rsidR="004D5730">
        <w:rPr>
          <w:lang w:val="nl-NL"/>
        </w:rPr>
        <w:t>966</w:t>
      </w:r>
      <w:r w:rsidR="00175E13">
        <w:rPr>
          <w:lang w:val="nl-NL"/>
        </w:rPr>
        <w:t>.</w:t>
      </w:r>
      <w:r w:rsidR="004D5730">
        <w:rPr>
          <w:lang w:val="nl-NL"/>
        </w:rPr>
        <w:t>028 t</w:t>
      </w:r>
      <w:r w:rsidR="0089799E">
        <w:rPr>
          <w:lang w:val="nl-NL"/>
        </w:rPr>
        <w:t xml:space="preserve">rước </w:t>
      </w:r>
      <w:r w:rsidR="0089799E" w:rsidRPr="00175E13">
        <w:rPr>
          <w:lang w:val="nl-NL"/>
        </w:rPr>
        <w:t xml:space="preserve">ngày </w:t>
      </w:r>
      <w:r w:rsidR="00175E13" w:rsidRPr="00175E13">
        <w:rPr>
          <w:lang w:val="nl-NL"/>
        </w:rPr>
        <w:t>28</w:t>
      </w:r>
      <w:r w:rsidR="004B561D" w:rsidRPr="00175E13">
        <w:rPr>
          <w:lang w:val="nl-NL"/>
        </w:rPr>
        <w:t>/11</w:t>
      </w:r>
      <w:r w:rsidR="0089799E" w:rsidRPr="00175E13">
        <w:rPr>
          <w:lang w:val="nl-NL"/>
        </w:rPr>
        <w:t>/2024. Bản mềm</w:t>
      </w:r>
      <w:r w:rsidR="0089799E">
        <w:rPr>
          <w:lang w:val="nl-NL"/>
        </w:rPr>
        <w:t xml:space="preserve">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EE3C21" w:rsidRDefault="00EE3C21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591FE8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VẬT TƯ</w:t>
      </w:r>
      <w:r w:rsidR="00B23AD4">
        <w:rPr>
          <w:b/>
          <w:lang w:val="pt-BR"/>
        </w:rPr>
        <w:t xml:space="preserve"> CÔNG NGHỆ THÔNG TIN</w:t>
      </w:r>
      <w:r w:rsidR="004B561D">
        <w:rPr>
          <w:b/>
          <w:lang w:val="pt-BR"/>
        </w:rPr>
        <w:t xml:space="preserve">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175E13">
        <w:rPr>
          <w:i/>
          <w:lang w:val="pt-BR"/>
        </w:rPr>
        <w:t>18</w:t>
      </w:r>
      <w:r w:rsidR="00094B3D">
        <w:rPr>
          <w:i/>
          <w:lang w:val="pt-BR"/>
        </w:rPr>
        <w:t>/11</w:t>
      </w:r>
      <w:r w:rsidR="00F25935">
        <w:rPr>
          <w:i/>
          <w:lang w:val="pt-BR"/>
        </w:rPr>
        <w:t>/2024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992"/>
        <w:gridCol w:w="4961"/>
        <w:gridCol w:w="1134"/>
      </w:tblGrid>
      <w:tr w:rsidR="00881700" w:rsidTr="005C14DB">
        <w:trPr>
          <w:trHeight w:val="662"/>
        </w:trPr>
        <w:tc>
          <w:tcPr>
            <w:tcW w:w="709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843" w:type="dxa"/>
            <w:vAlign w:val="center"/>
          </w:tcPr>
          <w:p w:rsidR="00881700" w:rsidRDefault="00881700" w:rsidP="005D1830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</w:t>
            </w:r>
            <w:r w:rsidR="00591FE8">
              <w:rPr>
                <w:b/>
                <w:lang w:val="pt-BR"/>
              </w:rPr>
              <w:t xml:space="preserve"> vật tư </w:t>
            </w:r>
          </w:p>
        </w:tc>
        <w:tc>
          <w:tcPr>
            <w:tcW w:w="851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4961" w:type="dxa"/>
            <w:vAlign w:val="center"/>
          </w:tcPr>
          <w:p w:rsidR="00881700" w:rsidRDefault="00C05B60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sản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phẩm</w:t>
            </w:r>
            <w:proofErr w:type="spellEnd"/>
          </w:p>
        </w:tc>
        <w:tc>
          <w:tcPr>
            <w:tcW w:w="1134" w:type="dxa"/>
            <w:vAlign w:val="center"/>
          </w:tcPr>
          <w:p w:rsidR="00881700" w:rsidRDefault="00237467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5C14DB" w:rsidRPr="001D7B28" w:rsidTr="005C14DB">
        <w:trPr>
          <w:trHeight w:val="431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Canon 303/103/703 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Canon 057 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màu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xanh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, Canon 057, LBP 223dw, 226dw, 227dw, 228x, 443dw, 445dw, 448dw, 449x,  </w:t>
            </w:r>
            <w:proofErr w:type="spellStart"/>
            <w:r>
              <w:rPr>
                <w:color w:val="000000"/>
                <w:sz w:val="22"/>
              </w:rPr>
              <w:t>nạp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này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lò</w:t>
            </w:r>
            <w:proofErr w:type="spellEnd"/>
            <w:r>
              <w:rPr>
                <w:color w:val="000000"/>
                <w:sz w:val="22"/>
              </w:rPr>
              <w:t xml:space="preserve"> xo 1 </w:t>
            </w:r>
            <w:proofErr w:type="spellStart"/>
            <w:r>
              <w:rPr>
                <w:color w:val="000000"/>
                <w:sz w:val="22"/>
              </w:rPr>
              <w:t>đầu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catrideg</w:t>
            </w:r>
            <w:proofErr w:type="spellEnd"/>
            <w:r>
              <w:rPr>
                <w:color w:val="000000"/>
                <w:sz w:val="22"/>
              </w:rPr>
              <w:t xml:space="preserve"> Canon 057, LBP 223dw, 226dw, 227dw, 228x, 233dw, 236dw, 443dw, 445dw, 448dw, 449x, </w:t>
            </w:r>
            <w:proofErr w:type="spellStart"/>
            <w:r>
              <w:rPr>
                <w:color w:val="000000"/>
                <w:sz w:val="22"/>
              </w:rPr>
              <w:t>nạp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Canon 308 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màu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xanh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HP 49a, 53a, Canon 308, 315,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HP 1320, 1160, P2014, P2015; Canon LBP 3300, 3310, 3370. </w:t>
            </w:r>
            <w:proofErr w:type="spellStart"/>
            <w:proofErr w:type="gramStart"/>
            <w:r>
              <w:rPr>
                <w:color w:val="000000"/>
                <w:sz w:val="22"/>
              </w:rPr>
              <w:t>nạp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này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lò</w:t>
            </w:r>
            <w:proofErr w:type="spellEnd"/>
            <w:r>
              <w:rPr>
                <w:color w:val="000000"/>
                <w:sz w:val="22"/>
              </w:rPr>
              <w:t xml:space="preserve"> xo 1 </w:t>
            </w:r>
            <w:proofErr w:type="spellStart"/>
            <w:r>
              <w:rPr>
                <w:color w:val="000000"/>
                <w:sz w:val="22"/>
              </w:rPr>
              <w:t>đầu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catrideg</w:t>
            </w:r>
            <w:proofErr w:type="spellEnd"/>
            <w:r>
              <w:rPr>
                <w:color w:val="000000"/>
                <w:sz w:val="22"/>
              </w:rPr>
              <w:t xml:space="preserve"> 49A,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hộp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canon 3300, </w:t>
            </w:r>
            <w:proofErr w:type="spellStart"/>
            <w:r>
              <w:rPr>
                <w:color w:val="000000"/>
                <w:sz w:val="22"/>
              </w:rPr>
              <w:t>Hp</w:t>
            </w:r>
            <w:proofErr w:type="spellEnd"/>
            <w:r>
              <w:rPr>
                <w:color w:val="000000"/>
                <w:sz w:val="22"/>
              </w:rPr>
              <w:t xml:space="preserve"> 49A, 1160, 1320, </w:t>
            </w:r>
            <w:proofErr w:type="spellStart"/>
            <w:r>
              <w:rPr>
                <w:color w:val="000000"/>
                <w:sz w:val="22"/>
              </w:rPr>
              <w:t>nạp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329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Canon 337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canon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màu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xanh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35A/36A/78A/83A/85A/337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Canon MF241D -MF244dw - MF247DW - MF249DW.  </w:t>
            </w:r>
            <w:proofErr w:type="spellStart"/>
            <w:proofErr w:type="gramStart"/>
            <w:r>
              <w:rPr>
                <w:color w:val="000000"/>
                <w:sz w:val="22"/>
              </w:rPr>
              <w:t>nạp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này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lò</w:t>
            </w:r>
            <w:proofErr w:type="spellEnd"/>
            <w:r>
              <w:rPr>
                <w:color w:val="000000"/>
                <w:sz w:val="22"/>
              </w:rPr>
              <w:t xml:space="preserve"> xo 1 </w:t>
            </w:r>
            <w:proofErr w:type="spellStart"/>
            <w:r>
              <w:rPr>
                <w:color w:val="000000"/>
                <w:sz w:val="22"/>
              </w:rPr>
              <w:t>đầu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catrideg</w:t>
            </w:r>
            <w:proofErr w:type="spellEnd"/>
            <w:r>
              <w:rPr>
                <w:color w:val="000000"/>
                <w:sz w:val="22"/>
              </w:rPr>
              <w:t xml:space="preserve"> 337, MF 220, 211, 212, 215, 216, 217, 221, 229, 151dw, 241d, MF246dn, 247, 249dn </w:t>
            </w:r>
            <w:proofErr w:type="spellStart"/>
            <w:r>
              <w:rPr>
                <w:color w:val="000000"/>
                <w:sz w:val="22"/>
              </w:rPr>
              <w:t>ạp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từ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này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lò</w:t>
            </w:r>
            <w:proofErr w:type="spellEnd"/>
            <w:r>
              <w:rPr>
                <w:color w:val="000000"/>
                <w:sz w:val="22"/>
              </w:rPr>
              <w:t xml:space="preserve"> xo 1 </w:t>
            </w:r>
            <w:proofErr w:type="spellStart"/>
            <w:r>
              <w:rPr>
                <w:color w:val="000000"/>
                <w:sz w:val="22"/>
              </w:rPr>
              <w:t>đầu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thay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catrideg</w:t>
            </w:r>
            <w:proofErr w:type="spellEnd"/>
            <w:r>
              <w:rPr>
                <w:color w:val="000000"/>
                <w:sz w:val="22"/>
              </w:rPr>
              <w:t xml:space="preserve"> 85a, 83a, 78a, 26a, 49a, 53a, 05a, 80a; Canon 337, 312, 325, 326, 328; </w:t>
            </w:r>
            <w:proofErr w:type="spellStart"/>
            <w:r>
              <w:rPr>
                <w:color w:val="000000"/>
                <w:sz w:val="22"/>
              </w:rPr>
              <w:t>nạp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lastRenderedPageBreak/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Hộp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Lọ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1400</w:t>
            </w:r>
          </w:p>
        </w:tc>
        <w:tc>
          <w:tcPr>
            <w:tcW w:w="4961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Trọng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lượng</w:t>
            </w:r>
            <w:proofErr w:type="spellEnd"/>
            <w:r>
              <w:rPr>
                <w:color w:val="000000"/>
                <w:sz w:val="22"/>
              </w:rPr>
              <w:t xml:space="preserve"> 140g,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đổ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HP LJ 2055/ P3015, 1010/1160/ 2015/ 4015/. Canon 3500/6300/2900/3300</w:t>
            </w:r>
            <w:proofErr w:type="gramStart"/>
            <w:r>
              <w:rPr>
                <w:color w:val="000000"/>
                <w:sz w:val="22"/>
              </w:rPr>
              <w:t>..</w:t>
            </w:r>
            <w:proofErr w:type="gramEnd"/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Trống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màu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xanh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các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HP 1010, 1020, 1319, </w:t>
            </w:r>
            <w:proofErr w:type="gramStart"/>
            <w:r>
              <w:rPr>
                <w:color w:val="000000"/>
                <w:sz w:val="22"/>
              </w:rPr>
              <w:t>3050 ,3055</w:t>
            </w:r>
            <w:proofErr w:type="gramEnd"/>
            <w:r>
              <w:rPr>
                <w:color w:val="000000"/>
                <w:sz w:val="22"/>
              </w:rPr>
              <w:t xml:space="preserve">.....Canon  LBP2900,4320 ,4350.... </w:t>
            </w:r>
            <w:proofErr w:type="spellStart"/>
            <w:proofErr w:type="gramStart"/>
            <w:r>
              <w:rPr>
                <w:color w:val="000000"/>
                <w:sz w:val="22"/>
              </w:rPr>
              <w:t>nạp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Hộp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màu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Bộ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Bộ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sản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phẩm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gồm</w:t>
            </w:r>
            <w:proofErr w:type="spellEnd"/>
            <w:r>
              <w:rPr>
                <w:color w:val="000000"/>
                <w:sz w:val="22"/>
              </w:rPr>
              <w:t xml:space="preserve">: 4 </w:t>
            </w:r>
            <w:proofErr w:type="spellStart"/>
            <w:r>
              <w:rPr>
                <w:color w:val="000000"/>
                <w:sz w:val="22"/>
              </w:rPr>
              <w:t>lọ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Canon </w:t>
            </w:r>
            <w:proofErr w:type="spellStart"/>
            <w:r>
              <w:rPr>
                <w:color w:val="000000"/>
                <w:sz w:val="22"/>
              </w:rPr>
              <w:t>đen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xanh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đỏ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vàng</w:t>
            </w:r>
            <w:proofErr w:type="spellEnd"/>
            <w:r>
              <w:rPr>
                <w:color w:val="000000"/>
                <w:sz w:val="22"/>
              </w:rPr>
              <w:t xml:space="preserve">, dung </w:t>
            </w:r>
            <w:proofErr w:type="spellStart"/>
            <w:r>
              <w:rPr>
                <w:color w:val="000000"/>
                <w:sz w:val="22"/>
              </w:rPr>
              <w:t>tích</w:t>
            </w:r>
            <w:proofErr w:type="spellEnd"/>
            <w:r>
              <w:rPr>
                <w:color w:val="000000"/>
                <w:sz w:val="22"/>
              </w:rPr>
              <w:t xml:space="preserve"> 1lit/</w:t>
            </w:r>
            <w:proofErr w:type="spellStart"/>
            <w:r>
              <w:rPr>
                <w:color w:val="000000"/>
                <w:sz w:val="22"/>
              </w:rPr>
              <w:t>hộp</w:t>
            </w:r>
            <w:proofErr w:type="spellEnd"/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Gạt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nhỏ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canon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Gạt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(12A , 49A, 53A, 80A, 05A)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Gạt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to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canon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Gạt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catridge</w:t>
            </w:r>
            <w:proofErr w:type="spellEnd"/>
            <w:r>
              <w:rPr>
                <w:color w:val="000000"/>
                <w:sz w:val="22"/>
              </w:rPr>
              <w:t xml:space="preserve"> (12A , 49A, 53A, 80A, 05A)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Trục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chính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4961" w:type="dxa"/>
            <w:vAlign w:val="bottom"/>
          </w:tcPr>
          <w:p w:rsidR="005C14DB" w:rsidRDefault="005C14DB">
            <w:pPr>
              <w:rPr>
                <w:color w:val="000000"/>
                <w:sz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trục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cao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có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màu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đen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dùng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dòng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máy</w:t>
            </w:r>
            <w:proofErr w:type="spellEnd"/>
            <w:r>
              <w:rPr>
                <w:color w:val="000000"/>
                <w:sz w:val="22"/>
              </w:rPr>
              <w:t xml:space="preserve"> in Canon 2900/3000/HP1010/HP1020: </w:t>
            </w:r>
            <w:proofErr w:type="spellStart"/>
            <w:r>
              <w:rPr>
                <w:color w:val="000000"/>
                <w:sz w:val="22"/>
              </w:rPr>
              <w:t>nạp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mực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trên</w:t>
            </w:r>
            <w:proofErr w:type="spellEnd"/>
            <w:r>
              <w:rPr>
                <w:color w:val="000000"/>
                <w:sz w:val="22"/>
              </w:rPr>
              <w:t xml:space="preserve"> 20 </w:t>
            </w:r>
            <w:proofErr w:type="spellStart"/>
            <w:r>
              <w:rPr>
                <w:color w:val="000000"/>
                <w:sz w:val="22"/>
              </w:rPr>
              <w:t>lần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bản</w:t>
            </w:r>
            <w:proofErr w:type="spellEnd"/>
            <w:r>
              <w:rPr>
                <w:color w:val="000000"/>
                <w:sz w:val="22"/>
              </w:rPr>
              <w:t xml:space="preserve"> in </w:t>
            </w:r>
            <w:proofErr w:type="spellStart"/>
            <w:r>
              <w:rPr>
                <w:color w:val="000000"/>
                <w:sz w:val="22"/>
              </w:rPr>
              <w:t>tiêu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chuẩn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xước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không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thủng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5C14DB" w:rsidRPr="001D7B28" w:rsidTr="005C14DB">
        <w:trPr>
          <w:trHeight w:val="513"/>
        </w:trPr>
        <w:tc>
          <w:tcPr>
            <w:tcW w:w="709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5C14DB" w:rsidRDefault="005C14D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mực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hảng</w:t>
            </w:r>
            <w:proofErr w:type="spellEnd"/>
          </w:p>
        </w:tc>
        <w:tc>
          <w:tcPr>
            <w:tcW w:w="851" w:type="dxa"/>
            <w:vAlign w:val="center"/>
          </w:tcPr>
          <w:p w:rsidR="005C14DB" w:rsidRDefault="005C14DB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Cái</w:t>
            </w:r>
            <w:proofErr w:type="spellEnd"/>
          </w:p>
        </w:tc>
        <w:tc>
          <w:tcPr>
            <w:tcW w:w="992" w:type="dxa"/>
            <w:vAlign w:val="center"/>
          </w:tcPr>
          <w:p w:rsidR="005C14DB" w:rsidRDefault="005C14D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4961" w:type="dxa"/>
            <w:vAlign w:val="center"/>
          </w:tcPr>
          <w:p w:rsidR="005C14DB" w:rsidRDefault="005C14D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Băng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mực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kim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in Epson LQ-310</w:t>
            </w:r>
          </w:p>
        </w:tc>
        <w:tc>
          <w:tcPr>
            <w:tcW w:w="1134" w:type="dxa"/>
            <w:vAlign w:val="center"/>
          </w:tcPr>
          <w:p w:rsidR="005C14DB" w:rsidRDefault="005C14DB">
            <w:pPr>
              <w:jc w:val="right"/>
              <w:rPr>
                <w:sz w:val="26"/>
                <w:szCs w:val="26"/>
              </w:rPr>
            </w:pPr>
          </w:p>
        </w:tc>
      </w:tr>
      <w:tr w:rsidR="000930FC" w:rsidRPr="001F1262" w:rsidTr="00516630">
        <w:trPr>
          <w:trHeight w:val="551"/>
        </w:trPr>
        <w:tc>
          <w:tcPr>
            <w:tcW w:w="9356" w:type="dxa"/>
            <w:gridSpan w:val="5"/>
            <w:vAlign w:val="center"/>
          </w:tcPr>
          <w:p w:rsidR="000930FC" w:rsidRPr="001F1262" w:rsidRDefault="000930FC" w:rsidP="005C14DB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>Tổng cộ</w:t>
            </w:r>
            <w:r w:rsidR="005C14DB">
              <w:rPr>
                <w:rFonts w:cs="Times New Roman"/>
                <w:b/>
                <w:i/>
                <w:iCs/>
                <w:sz w:val="24"/>
                <w:lang w:val="pt-BR"/>
              </w:rPr>
              <w:t>ng: Mười tám khoản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>./.</w:t>
            </w:r>
          </w:p>
        </w:tc>
        <w:tc>
          <w:tcPr>
            <w:tcW w:w="1134" w:type="dxa"/>
          </w:tcPr>
          <w:p w:rsidR="000930FC" w:rsidRPr="001F1262" w:rsidRDefault="000930FC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C14DB" w:rsidRDefault="005C14DB" w:rsidP="008E2F8B">
      <w:pPr>
        <w:spacing w:after="0" w:line="240" w:lineRule="auto"/>
      </w:pP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MUA SẮM CÁC LOẠI </w:t>
      </w:r>
      <w:r w:rsidR="005C14DB">
        <w:rPr>
          <w:b/>
          <w:lang w:val="pt-BR"/>
        </w:rPr>
        <w:t>VẬT TƯ</w:t>
      </w:r>
      <w:r>
        <w:rPr>
          <w:b/>
          <w:lang w:val="pt-BR"/>
        </w:rPr>
        <w:t xml:space="preserve"> CÔNG NGHỆ THÔNG TIN</w:t>
      </w:r>
    </w:p>
    <w:p w:rsidR="005365B2" w:rsidRDefault="005365B2" w:rsidP="005365B2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số      /TM-BVĐKKA ngày </w:t>
      </w:r>
      <w:r w:rsidR="00175E13">
        <w:rPr>
          <w:i/>
          <w:lang w:val="pt-BR"/>
        </w:rPr>
        <w:t>18</w:t>
      </w:r>
      <w:bookmarkStart w:id="0" w:name="_GoBack"/>
      <w:bookmarkEnd w:id="0"/>
      <w:r>
        <w:rPr>
          <w:i/>
          <w:lang w:val="pt-BR"/>
        </w:rPr>
        <w:t>/11/2024 của Bệnh viện đa khoa thị xã Kỳ Anh)</w:t>
      </w:r>
    </w:p>
    <w:p w:rsidR="005365B2" w:rsidRDefault="005365B2" w:rsidP="005365B2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5365B2" w:rsidRDefault="005365B2" w:rsidP="005365B2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5365B2" w:rsidRDefault="005365B2" w:rsidP="005365B2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, điện thoại..........; Chúng tôi xin gửi tới quý Bệnh viện bản chào giá trang thiết bị như sau: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560"/>
        <w:gridCol w:w="1134"/>
        <w:gridCol w:w="1134"/>
        <w:gridCol w:w="1134"/>
        <w:gridCol w:w="1134"/>
      </w:tblGrid>
      <w:tr w:rsidR="005C14DB" w:rsidRPr="00634BDB" w:rsidTr="005C14D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vật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Quy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phẩm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tiền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5C14DB" w:rsidRPr="00634BDB" w:rsidTr="005C14D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5C14DB" w:rsidRPr="00634BDB" w:rsidTr="005C14DB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14DB" w:rsidRPr="00634BDB" w:rsidTr="005C14D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14DB" w:rsidRPr="00634BDB" w:rsidTr="005C14DB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14DB" w:rsidRPr="00634BDB" w:rsidTr="005C14D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DB" w:rsidRDefault="005C14DB" w:rsidP="00E76D0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4DB" w:rsidRDefault="005C14DB" w:rsidP="00E76D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Default="005C14DB" w:rsidP="00E76D01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C14DB" w:rsidRPr="00634BDB" w:rsidTr="005C14D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4DB" w:rsidRPr="00634BDB" w:rsidRDefault="005C14DB" w:rsidP="00E76D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14DB" w:rsidRPr="00634BDB" w:rsidRDefault="005C14DB" w:rsidP="00E76D0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5365B2" w:rsidRDefault="005365B2" w:rsidP="005365B2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5F669A" w:rsidRDefault="005F669A" w:rsidP="005365B2">
      <w:pPr>
        <w:spacing w:after="0" w:line="240" w:lineRule="auto"/>
        <w:rPr>
          <w:sz w:val="26"/>
          <w:szCs w:val="26"/>
          <w:lang w:val="nl-NL"/>
        </w:rPr>
      </w:pPr>
    </w:p>
    <w:p w:rsidR="005365B2" w:rsidRPr="00B4408F" w:rsidRDefault="005365B2" w:rsidP="005365B2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2024</w:t>
      </w:r>
    </w:p>
    <w:p w:rsidR="005365B2" w:rsidRDefault="005365B2" w:rsidP="005365B2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5365B2" w:rsidRPr="0089799E" w:rsidRDefault="005365B2" w:rsidP="005365B2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5365B2" w:rsidRDefault="005365B2" w:rsidP="005365B2">
      <w:pPr>
        <w:jc w:val="center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0B2ABF" w:rsidP="00683D1C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0D" w:rsidRDefault="00C44E0D">
      <w:pPr>
        <w:spacing w:after="0" w:line="240" w:lineRule="auto"/>
      </w:pPr>
      <w:r>
        <w:separator/>
      </w:r>
    </w:p>
  </w:endnote>
  <w:endnote w:type="continuationSeparator" w:id="0">
    <w:p w:rsidR="00C44E0D" w:rsidRDefault="00C4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0D" w:rsidRDefault="00C44E0D">
      <w:pPr>
        <w:spacing w:after="0" w:line="240" w:lineRule="auto"/>
      </w:pPr>
      <w:r>
        <w:separator/>
      </w:r>
    </w:p>
  </w:footnote>
  <w:footnote w:type="continuationSeparator" w:id="0">
    <w:p w:rsidR="00C44E0D" w:rsidRDefault="00C4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30FC"/>
    <w:rsid w:val="00094779"/>
    <w:rsid w:val="00094B3D"/>
    <w:rsid w:val="000B2ABF"/>
    <w:rsid w:val="000D5453"/>
    <w:rsid w:val="00123E15"/>
    <w:rsid w:val="00157F2A"/>
    <w:rsid w:val="00175E13"/>
    <w:rsid w:val="001B677E"/>
    <w:rsid w:val="001D7B28"/>
    <w:rsid w:val="001F1262"/>
    <w:rsid w:val="00237467"/>
    <w:rsid w:val="00296C28"/>
    <w:rsid w:val="002C772A"/>
    <w:rsid w:val="002F6773"/>
    <w:rsid w:val="003111B0"/>
    <w:rsid w:val="003311A9"/>
    <w:rsid w:val="00360624"/>
    <w:rsid w:val="00370671"/>
    <w:rsid w:val="003A404B"/>
    <w:rsid w:val="003C0D9C"/>
    <w:rsid w:val="003C1954"/>
    <w:rsid w:val="003F256A"/>
    <w:rsid w:val="004119B7"/>
    <w:rsid w:val="00442BB9"/>
    <w:rsid w:val="004806F5"/>
    <w:rsid w:val="004842BC"/>
    <w:rsid w:val="004B561D"/>
    <w:rsid w:val="004D5730"/>
    <w:rsid w:val="004D60A7"/>
    <w:rsid w:val="004F0D40"/>
    <w:rsid w:val="00524C3E"/>
    <w:rsid w:val="005365B2"/>
    <w:rsid w:val="005412DA"/>
    <w:rsid w:val="00547CB2"/>
    <w:rsid w:val="00591FE8"/>
    <w:rsid w:val="005C14DB"/>
    <w:rsid w:val="005D1830"/>
    <w:rsid w:val="005E2774"/>
    <w:rsid w:val="005E6F52"/>
    <w:rsid w:val="005F669A"/>
    <w:rsid w:val="00605D88"/>
    <w:rsid w:val="00634BDB"/>
    <w:rsid w:val="00670FF2"/>
    <w:rsid w:val="00683D1C"/>
    <w:rsid w:val="0069115C"/>
    <w:rsid w:val="00696F12"/>
    <w:rsid w:val="006C07AD"/>
    <w:rsid w:val="006F0E71"/>
    <w:rsid w:val="006F5A45"/>
    <w:rsid w:val="00710D2F"/>
    <w:rsid w:val="007256BC"/>
    <w:rsid w:val="007440B6"/>
    <w:rsid w:val="007443CD"/>
    <w:rsid w:val="0075378B"/>
    <w:rsid w:val="0078384A"/>
    <w:rsid w:val="00791F4A"/>
    <w:rsid w:val="007A227B"/>
    <w:rsid w:val="007A6F7C"/>
    <w:rsid w:val="007E32D7"/>
    <w:rsid w:val="008022B0"/>
    <w:rsid w:val="00804928"/>
    <w:rsid w:val="0081550A"/>
    <w:rsid w:val="00841D4B"/>
    <w:rsid w:val="0084504F"/>
    <w:rsid w:val="00860184"/>
    <w:rsid w:val="00881700"/>
    <w:rsid w:val="0089799E"/>
    <w:rsid w:val="008E2F8B"/>
    <w:rsid w:val="008E57E9"/>
    <w:rsid w:val="00977DDB"/>
    <w:rsid w:val="0098072D"/>
    <w:rsid w:val="0099328D"/>
    <w:rsid w:val="009942DE"/>
    <w:rsid w:val="009B0738"/>
    <w:rsid w:val="009B5606"/>
    <w:rsid w:val="009D38AF"/>
    <w:rsid w:val="009F4208"/>
    <w:rsid w:val="00A2248F"/>
    <w:rsid w:val="00A248E3"/>
    <w:rsid w:val="00A41243"/>
    <w:rsid w:val="00A56F39"/>
    <w:rsid w:val="00A82C56"/>
    <w:rsid w:val="00A972A3"/>
    <w:rsid w:val="00AF3791"/>
    <w:rsid w:val="00B23AD4"/>
    <w:rsid w:val="00B30AC8"/>
    <w:rsid w:val="00B32F88"/>
    <w:rsid w:val="00B37830"/>
    <w:rsid w:val="00B4408F"/>
    <w:rsid w:val="00B751BD"/>
    <w:rsid w:val="00BD0306"/>
    <w:rsid w:val="00BE7B24"/>
    <w:rsid w:val="00BF4CD1"/>
    <w:rsid w:val="00BF6E70"/>
    <w:rsid w:val="00C05B60"/>
    <w:rsid w:val="00C23D25"/>
    <w:rsid w:val="00C44BB8"/>
    <w:rsid w:val="00C44E0D"/>
    <w:rsid w:val="00C505B7"/>
    <w:rsid w:val="00C73D28"/>
    <w:rsid w:val="00C85727"/>
    <w:rsid w:val="00C93F81"/>
    <w:rsid w:val="00CB4C4C"/>
    <w:rsid w:val="00CC7392"/>
    <w:rsid w:val="00D02D29"/>
    <w:rsid w:val="00D042B3"/>
    <w:rsid w:val="00D406BE"/>
    <w:rsid w:val="00D916F6"/>
    <w:rsid w:val="00DE2C14"/>
    <w:rsid w:val="00E1455C"/>
    <w:rsid w:val="00E35561"/>
    <w:rsid w:val="00E35B76"/>
    <w:rsid w:val="00E410B3"/>
    <w:rsid w:val="00E57EA9"/>
    <w:rsid w:val="00E81ACC"/>
    <w:rsid w:val="00E81B06"/>
    <w:rsid w:val="00E914A5"/>
    <w:rsid w:val="00EE3C21"/>
    <w:rsid w:val="00F24960"/>
    <w:rsid w:val="00F25935"/>
    <w:rsid w:val="00F33CEB"/>
    <w:rsid w:val="00F356DD"/>
    <w:rsid w:val="00F359CD"/>
    <w:rsid w:val="00F555B9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0123-CA27-4928-966D-B09F49F5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101</cp:revision>
  <cp:lastPrinted>2023-10-10T08:54:00Z</cp:lastPrinted>
  <dcterms:created xsi:type="dcterms:W3CDTF">2023-06-16T01:50:00Z</dcterms:created>
  <dcterms:modified xsi:type="dcterms:W3CDTF">2024-11-18T08:56:00Z</dcterms:modified>
</cp:coreProperties>
</file>