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1808CE">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w:t>
            </w:r>
            <w:r>
              <w:rPr>
                <w:rFonts w:cs="Times New Roman"/>
                <w:color w:val="000000" w:themeColor="text1"/>
                <w:sz w:val="26"/>
                <w:szCs w:val="26"/>
                <w:lang w:val="pt-BR"/>
              </w:rPr>
              <w:t xml:space="preserve">   </w:t>
            </w:r>
            <w:r w:rsidR="00E43F05">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/TM-BVĐKKA</w:t>
            </w:r>
          </w:p>
          <w:p w:rsidR="000B2ABF" w:rsidRDefault="008022B0" w:rsidP="00E43F05">
            <w:pPr>
              <w:spacing w:after="0" w:line="240" w:lineRule="auto"/>
              <w:jc w:val="center"/>
              <w:rPr>
                <w:rFonts w:cs="Times New Roman"/>
                <w:sz w:val="26"/>
                <w:szCs w:val="26"/>
              </w:rPr>
            </w:pPr>
            <w:r>
              <w:rPr>
                <w:rFonts w:cs="Times New Roman"/>
                <w:sz w:val="26"/>
                <w:szCs w:val="26"/>
              </w:rPr>
              <w:t xml:space="preserve">V/v </w:t>
            </w:r>
            <w:proofErr w:type="spellStart"/>
            <w:r>
              <w:rPr>
                <w:rFonts w:cs="Times New Roman"/>
                <w:sz w:val="26"/>
                <w:szCs w:val="26"/>
              </w:rPr>
              <w:t>đề</w:t>
            </w:r>
            <w:proofErr w:type="spellEnd"/>
            <w:r>
              <w:rPr>
                <w:rFonts w:cs="Times New Roman"/>
                <w:sz w:val="26"/>
                <w:szCs w:val="26"/>
              </w:rPr>
              <w:t xml:space="preserve"> </w:t>
            </w:r>
            <w:proofErr w:type="spellStart"/>
            <w:r>
              <w:rPr>
                <w:rFonts w:cs="Times New Roman"/>
                <w:sz w:val="26"/>
                <w:szCs w:val="26"/>
              </w:rPr>
              <w:t>nghị</w:t>
            </w:r>
            <w:proofErr w:type="spellEnd"/>
            <w:r>
              <w:rPr>
                <w:rFonts w:cs="Times New Roman"/>
                <w:sz w:val="26"/>
                <w:szCs w:val="26"/>
              </w:rPr>
              <w:t xml:space="preserve"> </w:t>
            </w:r>
            <w:proofErr w:type="spellStart"/>
            <w:r>
              <w:rPr>
                <w:rFonts w:cs="Times New Roman"/>
                <w:sz w:val="26"/>
                <w:szCs w:val="26"/>
              </w:rPr>
              <w:t>gử</w:t>
            </w:r>
            <w:r w:rsidR="0081550A">
              <w:rPr>
                <w:rFonts w:cs="Times New Roman"/>
                <w:sz w:val="26"/>
                <w:szCs w:val="26"/>
              </w:rPr>
              <w:t>i</w:t>
            </w:r>
            <w:proofErr w:type="spellEnd"/>
            <w:r w:rsidR="0081550A">
              <w:rPr>
                <w:rFonts w:cs="Times New Roman"/>
                <w:sz w:val="26"/>
                <w:szCs w:val="26"/>
              </w:rPr>
              <w:t xml:space="preserve"> </w:t>
            </w:r>
            <w:proofErr w:type="spellStart"/>
            <w:r w:rsidR="0081550A">
              <w:rPr>
                <w:rFonts w:cs="Times New Roman"/>
                <w:sz w:val="26"/>
                <w:szCs w:val="26"/>
              </w:rPr>
              <w:t>thư</w:t>
            </w:r>
            <w:proofErr w:type="spellEnd"/>
            <w:r w:rsidR="0081550A">
              <w:rPr>
                <w:rFonts w:cs="Times New Roman"/>
                <w:sz w:val="26"/>
                <w:szCs w:val="26"/>
              </w:rPr>
              <w:t xml:space="preserve"> </w:t>
            </w:r>
            <w:proofErr w:type="spellStart"/>
            <w:r w:rsidR="0081550A">
              <w:rPr>
                <w:rFonts w:cs="Times New Roman"/>
                <w:sz w:val="26"/>
                <w:szCs w:val="26"/>
              </w:rPr>
              <w:t>báo</w:t>
            </w:r>
            <w:proofErr w:type="spellEnd"/>
            <w:r w:rsidR="0081550A">
              <w:rPr>
                <w:rFonts w:cs="Times New Roman"/>
                <w:sz w:val="26"/>
                <w:szCs w:val="26"/>
              </w:rPr>
              <w:t xml:space="preserve"> </w:t>
            </w:r>
            <w:proofErr w:type="spellStart"/>
            <w:r w:rsidR="0081550A">
              <w:rPr>
                <w:rFonts w:cs="Times New Roman"/>
                <w:sz w:val="26"/>
                <w:szCs w:val="26"/>
              </w:rPr>
              <w:t>giá</w:t>
            </w:r>
            <w:proofErr w:type="spellEnd"/>
            <w:r w:rsidR="0081550A">
              <w:rPr>
                <w:rFonts w:cs="Times New Roman"/>
                <w:sz w:val="26"/>
                <w:szCs w:val="26"/>
              </w:rPr>
              <w:t xml:space="preserve"> </w:t>
            </w:r>
            <w:r w:rsidR="00D778AA">
              <w:rPr>
                <w:rFonts w:cs="Times New Roman"/>
                <w:sz w:val="26"/>
                <w:szCs w:val="26"/>
              </w:rPr>
              <w:t xml:space="preserve">     </w:t>
            </w:r>
            <w:proofErr w:type="spellStart"/>
            <w:r w:rsidR="00E81B06">
              <w:rPr>
                <w:rFonts w:cs="Times New Roman"/>
                <w:sz w:val="26"/>
                <w:szCs w:val="26"/>
              </w:rPr>
              <w:t>mua</w:t>
            </w:r>
            <w:proofErr w:type="spellEnd"/>
            <w:r w:rsidR="00E43F05">
              <w:rPr>
                <w:rFonts w:cs="Times New Roman"/>
                <w:sz w:val="26"/>
                <w:szCs w:val="26"/>
              </w:rPr>
              <w:t xml:space="preserve"> </w:t>
            </w:r>
            <w:proofErr w:type="spellStart"/>
            <w:r w:rsidR="00E43F05">
              <w:rPr>
                <w:rFonts w:cs="Times New Roman"/>
                <w:sz w:val="26"/>
                <w:szCs w:val="26"/>
              </w:rPr>
              <w:t>vật</w:t>
            </w:r>
            <w:proofErr w:type="spellEnd"/>
            <w:r w:rsidR="00E43F05">
              <w:rPr>
                <w:rFonts w:cs="Times New Roman"/>
                <w:sz w:val="26"/>
                <w:szCs w:val="26"/>
              </w:rPr>
              <w:t xml:space="preserve"> </w:t>
            </w:r>
            <w:proofErr w:type="spellStart"/>
            <w:r w:rsidR="00E43F05">
              <w:rPr>
                <w:rFonts w:cs="Times New Roman"/>
                <w:sz w:val="26"/>
                <w:szCs w:val="26"/>
              </w:rPr>
              <w:t>tư</w:t>
            </w:r>
            <w:proofErr w:type="spellEnd"/>
            <w:r w:rsidR="00E43F05">
              <w:rPr>
                <w:rFonts w:cs="Times New Roman"/>
                <w:sz w:val="26"/>
                <w:szCs w:val="26"/>
              </w:rPr>
              <w:t xml:space="preserve">, </w:t>
            </w:r>
            <w:proofErr w:type="spellStart"/>
            <w:r w:rsidR="00E43F05">
              <w:rPr>
                <w:rFonts w:cs="Times New Roman"/>
                <w:sz w:val="26"/>
                <w:szCs w:val="26"/>
              </w:rPr>
              <w:t>thiết</w:t>
            </w:r>
            <w:proofErr w:type="spellEnd"/>
            <w:r w:rsidR="00E43F05">
              <w:rPr>
                <w:rFonts w:cs="Times New Roman"/>
                <w:sz w:val="26"/>
                <w:szCs w:val="26"/>
              </w:rPr>
              <w:t xml:space="preserve"> </w:t>
            </w:r>
            <w:proofErr w:type="spellStart"/>
            <w:r w:rsidR="00E43F05">
              <w:rPr>
                <w:rFonts w:cs="Times New Roman"/>
                <w:sz w:val="26"/>
                <w:szCs w:val="26"/>
              </w:rPr>
              <w:t>bị</w:t>
            </w:r>
            <w:proofErr w:type="spellEnd"/>
            <w:r w:rsidR="00E43F05">
              <w:rPr>
                <w:rFonts w:cs="Times New Roman"/>
                <w:sz w:val="26"/>
                <w:szCs w:val="26"/>
              </w:rPr>
              <w:t xml:space="preserve"> </w:t>
            </w:r>
            <w:proofErr w:type="spellStart"/>
            <w:r w:rsidR="00E43F05">
              <w:rPr>
                <w:rFonts w:cs="Times New Roman"/>
                <w:sz w:val="26"/>
                <w:szCs w:val="26"/>
              </w:rPr>
              <w:t>đồ</w:t>
            </w:r>
            <w:proofErr w:type="spellEnd"/>
            <w:r w:rsidR="00E43F05">
              <w:rPr>
                <w:rFonts w:cs="Times New Roman"/>
                <w:sz w:val="26"/>
                <w:szCs w:val="26"/>
              </w:rPr>
              <w:t xml:space="preserve"> </w:t>
            </w:r>
            <w:proofErr w:type="spellStart"/>
            <w:r w:rsidR="00E43F05">
              <w:rPr>
                <w:rFonts w:cs="Times New Roman"/>
                <w:sz w:val="26"/>
                <w:szCs w:val="26"/>
              </w:rPr>
              <w:t>điện</w:t>
            </w:r>
            <w:proofErr w:type="spellEnd"/>
            <w:r w:rsidR="00E43F05">
              <w:rPr>
                <w:rFonts w:cs="Times New Roman"/>
                <w:sz w:val="26"/>
                <w:szCs w:val="26"/>
              </w:rPr>
              <w:t xml:space="preserve"> </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w:t>
            </w:r>
            <w:r w:rsidR="001808CE">
              <w:rPr>
                <w:rFonts w:cs="Times New Roman"/>
                <w:bCs/>
                <w:i/>
                <w:szCs w:val="28"/>
                <w:lang w:val="nl-NL"/>
              </w:rPr>
              <w:t xml:space="preserve"> </w:t>
            </w:r>
            <w:r w:rsidR="00E43F05">
              <w:rPr>
                <w:rFonts w:cs="Times New Roman"/>
                <w:bCs/>
                <w:i/>
                <w:szCs w:val="28"/>
                <w:lang w:val="nl-NL"/>
              </w:rPr>
              <w:t xml:space="preserve"> </w:t>
            </w:r>
            <w:r w:rsidR="008022B0">
              <w:rPr>
                <w:rFonts w:cs="Times New Roman"/>
                <w:bCs/>
                <w:i/>
                <w:szCs w:val="28"/>
                <w:lang w:val="nl-NL"/>
              </w:rPr>
              <w:t xml:space="preserve">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89799E" w:rsidRDefault="00D778AA" w:rsidP="00D778AA">
      <w:pPr>
        <w:spacing w:after="0" w:line="400" w:lineRule="exact"/>
        <w:ind w:firstLine="567"/>
        <w:jc w:val="both"/>
        <w:rPr>
          <w:lang w:val="nl-NL"/>
        </w:rPr>
      </w:pPr>
      <w:r>
        <w:rPr>
          <w:lang w:val="nl-NL"/>
        </w:rPr>
        <w:t xml:space="preserve"> </w:t>
      </w:r>
      <w:r w:rsidR="008022B0">
        <w:rPr>
          <w:lang w:val="nl-NL"/>
        </w:rPr>
        <w:t>Để có căn cứ</w:t>
      </w:r>
      <w:r w:rsidR="0081550A">
        <w:rPr>
          <w:lang w:val="nl-NL"/>
        </w:rPr>
        <w:t xml:space="preserve"> </w:t>
      </w:r>
      <w:r w:rsidR="00E43F05">
        <w:rPr>
          <w:lang w:val="nl-NL"/>
        </w:rPr>
        <w:t>mua vật tư, đồ điện lắp đặt tại phòng chụp cắt lớp vi tính ( máy CT Scan</w:t>
      </w:r>
      <w:r w:rsidR="001A1F13">
        <w:rPr>
          <w:lang w:val="nl-NL"/>
        </w:rPr>
        <w:t>n</w:t>
      </w:r>
      <w:bookmarkStart w:id="0" w:name="_GoBack"/>
      <w:bookmarkEnd w:id="0"/>
      <w:r w:rsidR="00E43F05">
        <w:rPr>
          <w:lang w:val="nl-NL"/>
        </w:rPr>
        <w:t xml:space="preserve">er do Tập đoàn Vingroup trao tặng) </w:t>
      </w:r>
      <w:r w:rsidR="008022B0">
        <w:rPr>
          <w:lang w:val="nl-NL"/>
        </w:rPr>
        <w:t>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điện thoại 02393966028 t</w:t>
      </w:r>
      <w:r w:rsidR="0089799E">
        <w:rPr>
          <w:lang w:val="nl-NL"/>
        </w:rPr>
        <w:t xml:space="preserve">rước ngày </w:t>
      </w:r>
      <w:r w:rsidR="001808CE">
        <w:rPr>
          <w:lang w:val="nl-NL"/>
        </w:rPr>
        <w:t>03/10</w:t>
      </w:r>
      <w:r w:rsidR="0089799E">
        <w:rPr>
          <w:lang w:val="nl-NL"/>
        </w:rPr>
        <w:t>/2024. Bản mềm gửi qua địa chỉ Gmail: phongvtbvdkka@gmail.com. Báo giá của đơn vị gửi theo mẫu phụ lục 02 đính kèm Công văn này.</w:t>
      </w:r>
    </w:p>
    <w:p w:rsidR="0089799E" w:rsidRDefault="0089799E" w:rsidP="00D778AA">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D778AA">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1808CE">
            <w:pPr>
              <w:spacing w:after="0" w:line="240" w:lineRule="auto"/>
              <w:jc w:val="center"/>
              <w:rPr>
                <w:b/>
                <w:sz w:val="26"/>
                <w:szCs w:val="26"/>
                <w:lang w:val="pt-BR"/>
              </w:rPr>
            </w:pPr>
            <w:r>
              <w:rPr>
                <w:b/>
                <w:sz w:val="26"/>
                <w:szCs w:val="26"/>
                <w:lang w:val="pt-BR"/>
              </w:rPr>
              <w:t xml:space="preserve">   </w:t>
            </w:r>
            <w:r w:rsidR="00E410B3"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Default="000B2ABF">
            <w:pPr>
              <w:spacing w:after="0" w:line="240" w:lineRule="auto"/>
              <w:jc w:val="center"/>
              <w:rPr>
                <w:b/>
                <w:sz w:val="18"/>
                <w:lang w:val="pt-BR"/>
              </w:rPr>
            </w:pPr>
          </w:p>
          <w:p w:rsidR="001808CE" w:rsidRPr="001808CE" w:rsidRDefault="001808CE">
            <w:pPr>
              <w:spacing w:after="0" w:line="240" w:lineRule="auto"/>
              <w:jc w:val="center"/>
              <w:rPr>
                <w:b/>
                <w:sz w:val="2"/>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75378B">
            <w:pPr>
              <w:spacing w:after="0" w:line="240" w:lineRule="auto"/>
              <w:jc w:val="center"/>
              <w:rPr>
                <w:b/>
                <w:bCs/>
                <w:lang w:val="nl-NL"/>
              </w:rPr>
            </w:pPr>
            <w:r w:rsidRPr="00670FF2">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315545" w:rsidP="008E2F8B">
      <w:pPr>
        <w:spacing w:after="0" w:line="240" w:lineRule="auto"/>
        <w:jc w:val="center"/>
        <w:rPr>
          <w:b/>
          <w:lang w:val="pt-BR"/>
        </w:rPr>
      </w:pPr>
      <w:r>
        <w:rPr>
          <w:b/>
          <w:lang w:val="pt-BR"/>
        </w:rPr>
        <w:t>VẬT TƯ</w:t>
      </w:r>
      <w:r w:rsidR="00343ED0">
        <w:rPr>
          <w:b/>
          <w:lang w:val="pt-BR"/>
        </w:rPr>
        <w:t xml:space="preserve">, THIẾT BỊ </w:t>
      </w:r>
      <w:r w:rsidR="008022B0">
        <w:rPr>
          <w:b/>
          <w:lang w:val="pt-BR"/>
        </w:rPr>
        <w:t>ĐỀ NGHỊ BÁO GIÁ</w:t>
      </w:r>
    </w:p>
    <w:p w:rsidR="000B2ABF" w:rsidRDefault="008022B0" w:rsidP="008E2F8B">
      <w:pPr>
        <w:spacing w:after="0" w:line="240" w:lineRule="auto"/>
        <w:jc w:val="center"/>
        <w:rPr>
          <w:i/>
          <w:lang w:val="pt-BR"/>
        </w:rPr>
      </w:pPr>
      <w:r>
        <w:rPr>
          <w:i/>
          <w:lang w:val="pt-BR"/>
        </w:rPr>
        <w:t xml:space="preserve">(Kèm theo Công văn </w:t>
      </w:r>
      <w:r w:rsidR="009B0738">
        <w:rPr>
          <w:i/>
          <w:lang w:val="pt-BR"/>
        </w:rPr>
        <w:t xml:space="preserve"> </w:t>
      </w:r>
      <w:r w:rsidR="00791F4A">
        <w:rPr>
          <w:i/>
          <w:lang w:val="pt-BR"/>
        </w:rPr>
        <w:t xml:space="preserve"> </w:t>
      </w:r>
      <w:r w:rsidR="003F256A">
        <w:rPr>
          <w:i/>
          <w:lang w:val="pt-BR"/>
        </w:rPr>
        <w:t xml:space="preserve">      /TM-BVĐKKA ngày </w:t>
      </w:r>
      <w:r w:rsidR="00343ED0">
        <w:rPr>
          <w:i/>
          <w:lang w:val="pt-BR"/>
        </w:rPr>
        <w:t>30/</w:t>
      </w:r>
      <w:r w:rsidR="003311A9">
        <w:rPr>
          <w:i/>
          <w:lang w:val="pt-BR"/>
        </w:rPr>
        <w:t>9</w:t>
      </w:r>
      <w:r w:rsidR="00F25935">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104"/>
        <w:gridCol w:w="1417"/>
        <w:gridCol w:w="1418"/>
        <w:gridCol w:w="1417"/>
      </w:tblGrid>
      <w:tr w:rsidR="00E43F05" w:rsidTr="00D778AA">
        <w:trPr>
          <w:trHeight w:val="662"/>
        </w:trPr>
        <w:tc>
          <w:tcPr>
            <w:tcW w:w="709" w:type="dxa"/>
            <w:vAlign w:val="center"/>
          </w:tcPr>
          <w:p w:rsidR="00E43F05" w:rsidRDefault="00E43F05" w:rsidP="008E2F8B">
            <w:pPr>
              <w:spacing w:after="0" w:line="240" w:lineRule="auto"/>
              <w:jc w:val="center"/>
              <w:rPr>
                <w:b/>
                <w:lang w:val="pt-BR"/>
              </w:rPr>
            </w:pPr>
            <w:r>
              <w:rPr>
                <w:b/>
                <w:lang w:val="pt-BR"/>
              </w:rPr>
              <w:t>TT</w:t>
            </w:r>
          </w:p>
        </w:tc>
        <w:tc>
          <w:tcPr>
            <w:tcW w:w="5104" w:type="dxa"/>
            <w:vAlign w:val="center"/>
          </w:tcPr>
          <w:p w:rsidR="00E43F05" w:rsidRDefault="00E43F05" w:rsidP="008E2F8B">
            <w:pPr>
              <w:spacing w:after="0" w:line="240" w:lineRule="auto"/>
              <w:jc w:val="center"/>
              <w:rPr>
                <w:b/>
                <w:lang w:val="pt-BR"/>
              </w:rPr>
            </w:pPr>
            <w:r>
              <w:rPr>
                <w:b/>
                <w:lang w:val="pt-BR"/>
              </w:rPr>
              <w:t>Hạng mục</w:t>
            </w:r>
          </w:p>
        </w:tc>
        <w:tc>
          <w:tcPr>
            <w:tcW w:w="1417" w:type="dxa"/>
            <w:vAlign w:val="center"/>
          </w:tcPr>
          <w:p w:rsidR="00E43F05" w:rsidRDefault="00E43F05" w:rsidP="008E2F8B">
            <w:pPr>
              <w:spacing w:after="0" w:line="240" w:lineRule="auto"/>
              <w:jc w:val="center"/>
              <w:rPr>
                <w:b/>
                <w:lang w:val="pt-BR"/>
              </w:rPr>
            </w:pPr>
            <w:r>
              <w:rPr>
                <w:b/>
                <w:lang w:val="pt-BR"/>
              </w:rPr>
              <w:t>Đơn vị tính</w:t>
            </w:r>
          </w:p>
        </w:tc>
        <w:tc>
          <w:tcPr>
            <w:tcW w:w="1418" w:type="dxa"/>
            <w:vAlign w:val="center"/>
          </w:tcPr>
          <w:p w:rsidR="00E43F05" w:rsidRDefault="00E43F05" w:rsidP="008E2F8B">
            <w:pPr>
              <w:spacing w:after="0" w:line="240" w:lineRule="auto"/>
              <w:jc w:val="center"/>
              <w:rPr>
                <w:b/>
                <w:lang w:val="pt-BR"/>
              </w:rPr>
            </w:pPr>
            <w:r>
              <w:rPr>
                <w:b/>
                <w:lang w:val="pt-BR"/>
              </w:rPr>
              <w:t>Số lượng</w:t>
            </w:r>
          </w:p>
        </w:tc>
        <w:tc>
          <w:tcPr>
            <w:tcW w:w="1417" w:type="dxa"/>
            <w:vAlign w:val="center"/>
          </w:tcPr>
          <w:p w:rsidR="00E43F05" w:rsidRDefault="00E43F05" w:rsidP="008E2F8B">
            <w:pPr>
              <w:spacing w:after="0" w:line="240" w:lineRule="auto"/>
              <w:jc w:val="center"/>
              <w:rPr>
                <w:b/>
                <w:bCs/>
                <w:szCs w:val="28"/>
              </w:rPr>
            </w:pPr>
            <w:proofErr w:type="spellStart"/>
            <w:r>
              <w:rPr>
                <w:b/>
                <w:bCs/>
                <w:szCs w:val="28"/>
              </w:rPr>
              <w:t>Ghi</w:t>
            </w:r>
            <w:proofErr w:type="spellEnd"/>
            <w:r>
              <w:rPr>
                <w:b/>
                <w:bCs/>
                <w:szCs w:val="28"/>
              </w:rPr>
              <w:t xml:space="preserve"> </w:t>
            </w:r>
            <w:proofErr w:type="spellStart"/>
            <w:r>
              <w:rPr>
                <w:b/>
                <w:bCs/>
                <w:szCs w:val="28"/>
              </w:rPr>
              <w:t>chú</w:t>
            </w:r>
            <w:proofErr w:type="spellEnd"/>
          </w:p>
        </w:tc>
      </w:tr>
      <w:tr w:rsidR="00315545" w:rsidRPr="001D7B28" w:rsidTr="00D778AA">
        <w:trPr>
          <w:trHeight w:val="577"/>
        </w:trPr>
        <w:tc>
          <w:tcPr>
            <w:tcW w:w="709" w:type="dxa"/>
            <w:vAlign w:val="center"/>
          </w:tcPr>
          <w:p w:rsidR="00315545" w:rsidRDefault="00315545">
            <w:pPr>
              <w:jc w:val="center"/>
              <w:rPr>
                <w:sz w:val="26"/>
                <w:szCs w:val="26"/>
              </w:rPr>
            </w:pPr>
            <w:r>
              <w:rPr>
                <w:sz w:val="26"/>
                <w:szCs w:val="26"/>
              </w:rPr>
              <w:t>1</w:t>
            </w:r>
          </w:p>
        </w:tc>
        <w:tc>
          <w:tcPr>
            <w:tcW w:w="5104" w:type="dxa"/>
            <w:vAlign w:val="center"/>
          </w:tcPr>
          <w:p w:rsidR="00315545" w:rsidRDefault="00315545">
            <w:pPr>
              <w:rPr>
                <w:rFonts w:ascii="TimesNewRoman" w:hAnsi="TimesNewRoman" w:cs="Calibri"/>
                <w:color w:val="000000"/>
                <w:szCs w:val="28"/>
              </w:rPr>
            </w:pPr>
            <w:proofErr w:type="spellStart"/>
            <w:r>
              <w:rPr>
                <w:rFonts w:ascii="TimesNewRoman" w:hAnsi="TimesNewRoman" w:cs="Calibri"/>
                <w:color w:val="000000"/>
                <w:szCs w:val="28"/>
              </w:rPr>
              <w:t>Máy</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hút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ẩm</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Kosmen</w:t>
            </w:r>
            <w:proofErr w:type="spellEnd"/>
            <w:r>
              <w:rPr>
                <w:rFonts w:ascii="TimesNewRoman" w:hAnsi="TimesNewRoman" w:cs="Calibri"/>
                <w:color w:val="000000"/>
                <w:szCs w:val="28"/>
              </w:rPr>
              <w:t xml:space="preserve"> KM-20N</w:t>
            </w:r>
          </w:p>
        </w:tc>
        <w:tc>
          <w:tcPr>
            <w:tcW w:w="1417" w:type="dxa"/>
            <w:vAlign w:val="center"/>
          </w:tcPr>
          <w:p w:rsidR="00315545" w:rsidRDefault="00343ED0">
            <w:pPr>
              <w:jc w:val="center"/>
              <w:rPr>
                <w:rFonts w:ascii="TimesNewRoman" w:hAnsi="TimesNewRoman" w:cs="Calibri"/>
                <w:color w:val="000000"/>
                <w:szCs w:val="28"/>
              </w:rPr>
            </w:pPr>
            <w:proofErr w:type="spellStart"/>
            <w:r>
              <w:rPr>
                <w:rFonts w:ascii="TimesNewRoman" w:hAnsi="TimesNewRoman" w:cs="Calibri"/>
                <w:color w:val="000000"/>
                <w:szCs w:val="28"/>
              </w:rPr>
              <w:t>C</w:t>
            </w:r>
            <w:r w:rsidR="00315545">
              <w:rPr>
                <w:rFonts w:ascii="TimesNewRoman" w:hAnsi="TimesNewRoman" w:cs="Calibri"/>
                <w:color w:val="000000"/>
                <w:szCs w:val="28"/>
              </w:rPr>
              <w:t>ái</w:t>
            </w:r>
            <w:proofErr w:type="spellEnd"/>
          </w:p>
        </w:tc>
        <w:tc>
          <w:tcPr>
            <w:tcW w:w="1418" w:type="dxa"/>
            <w:vAlign w:val="center"/>
          </w:tcPr>
          <w:p w:rsidR="00315545" w:rsidRDefault="00315545" w:rsidP="00315545">
            <w:pPr>
              <w:jc w:val="center"/>
              <w:rPr>
                <w:rFonts w:ascii="TimesNewRoman" w:hAnsi="TimesNewRoman" w:cs="Calibri"/>
                <w:color w:val="000000"/>
                <w:szCs w:val="28"/>
              </w:rPr>
            </w:pPr>
            <w:r>
              <w:rPr>
                <w:rFonts w:ascii="TimesNewRoman" w:hAnsi="TimesNewRoman" w:cs="Calibri"/>
                <w:color w:val="000000"/>
                <w:szCs w:val="28"/>
              </w:rPr>
              <w:t>01</w:t>
            </w:r>
          </w:p>
        </w:tc>
        <w:tc>
          <w:tcPr>
            <w:tcW w:w="1417" w:type="dxa"/>
            <w:vAlign w:val="center"/>
          </w:tcPr>
          <w:p w:rsidR="00315545" w:rsidRDefault="00315545">
            <w:pPr>
              <w:jc w:val="right"/>
              <w:rPr>
                <w:sz w:val="26"/>
                <w:szCs w:val="26"/>
              </w:rPr>
            </w:pPr>
          </w:p>
        </w:tc>
      </w:tr>
      <w:tr w:rsidR="00315545" w:rsidRPr="001D7B28" w:rsidTr="00D778AA">
        <w:trPr>
          <w:trHeight w:val="577"/>
        </w:trPr>
        <w:tc>
          <w:tcPr>
            <w:tcW w:w="709" w:type="dxa"/>
            <w:vAlign w:val="center"/>
          </w:tcPr>
          <w:p w:rsidR="00315545" w:rsidRDefault="00315545">
            <w:pPr>
              <w:jc w:val="center"/>
              <w:rPr>
                <w:sz w:val="26"/>
                <w:szCs w:val="26"/>
              </w:rPr>
            </w:pPr>
            <w:r>
              <w:rPr>
                <w:sz w:val="26"/>
                <w:szCs w:val="26"/>
              </w:rPr>
              <w:t>2</w:t>
            </w:r>
          </w:p>
        </w:tc>
        <w:tc>
          <w:tcPr>
            <w:tcW w:w="5104" w:type="dxa"/>
            <w:vAlign w:val="center"/>
          </w:tcPr>
          <w:p w:rsidR="00315545" w:rsidRDefault="00315545">
            <w:pPr>
              <w:rPr>
                <w:rFonts w:ascii="TimesNewRoman" w:hAnsi="TimesNewRoman" w:cs="Calibri"/>
                <w:color w:val="000000"/>
                <w:szCs w:val="28"/>
              </w:rPr>
            </w:pPr>
            <w:proofErr w:type="spellStart"/>
            <w:r>
              <w:rPr>
                <w:rFonts w:ascii="TimesNewRoman" w:hAnsi="TimesNewRoman" w:cs="Calibri"/>
                <w:color w:val="000000"/>
                <w:szCs w:val="28"/>
              </w:rPr>
              <w:t>Bô</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lưu</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điện</w:t>
            </w:r>
            <w:proofErr w:type="spellEnd"/>
            <w:r>
              <w:rPr>
                <w:rFonts w:ascii="TimesNewRoman" w:hAnsi="TimesNewRoman" w:cs="Calibri"/>
                <w:color w:val="000000"/>
                <w:szCs w:val="28"/>
              </w:rPr>
              <w:t xml:space="preserve"> UPS 3kva</w:t>
            </w:r>
          </w:p>
        </w:tc>
        <w:tc>
          <w:tcPr>
            <w:tcW w:w="1417" w:type="dxa"/>
            <w:vAlign w:val="center"/>
          </w:tcPr>
          <w:p w:rsidR="00315545" w:rsidRDefault="00343ED0">
            <w:pPr>
              <w:jc w:val="center"/>
              <w:rPr>
                <w:rFonts w:ascii="TimesNewRoman" w:hAnsi="TimesNewRoman" w:cs="Calibri"/>
                <w:color w:val="000000"/>
                <w:szCs w:val="28"/>
              </w:rPr>
            </w:pPr>
            <w:proofErr w:type="spellStart"/>
            <w:r>
              <w:rPr>
                <w:rFonts w:ascii="TimesNewRoman" w:hAnsi="TimesNewRoman" w:cs="Calibri"/>
                <w:color w:val="000000"/>
                <w:szCs w:val="28"/>
              </w:rPr>
              <w:t>B</w:t>
            </w:r>
            <w:r w:rsidR="00315545">
              <w:rPr>
                <w:rFonts w:ascii="TimesNewRoman" w:hAnsi="TimesNewRoman" w:cs="Calibri"/>
                <w:color w:val="000000"/>
                <w:szCs w:val="28"/>
              </w:rPr>
              <w:t>ộ</w:t>
            </w:r>
            <w:proofErr w:type="spellEnd"/>
          </w:p>
        </w:tc>
        <w:tc>
          <w:tcPr>
            <w:tcW w:w="1418" w:type="dxa"/>
          </w:tcPr>
          <w:p w:rsidR="00315545" w:rsidRDefault="00315545" w:rsidP="00315545">
            <w:pPr>
              <w:jc w:val="center"/>
            </w:pPr>
            <w:r w:rsidRPr="00866E9A">
              <w:rPr>
                <w:rFonts w:ascii="TimesNewRoman" w:hAnsi="TimesNewRoman" w:cs="Calibri"/>
                <w:color w:val="000000"/>
                <w:szCs w:val="28"/>
              </w:rPr>
              <w:t>01</w:t>
            </w:r>
          </w:p>
        </w:tc>
        <w:tc>
          <w:tcPr>
            <w:tcW w:w="1417" w:type="dxa"/>
            <w:vAlign w:val="center"/>
          </w:tcPr>
          <w:p w:rsidR="00315545" w:rsidRDefault="00315545">
            <w:pPr>
              <w:jc w:val="right"/>
              <w:rPr>
                <w:sz w:val="26"/>
                <w:szCs w:val="26"/>
              </w:rPr>
            </w:pPr>
          </w:p>
        </w:tc>
      </w:tr>
      <w:tr w:rsidR="00315545" w:rsidRPr="001D7B28" w:rsidTr="00D778AA">
        <w:trPr>
          <w:trHeight w:val="577"/>
        </w:trPr>
        <w:tc>
          <w:tcPr>
            <w:tcW w:w="709" w:type="dxa"/>
            <w:vAlign w:val="center"/>
          </w:tcPr>
          <w:p w:rsidR="00315545" w:rsidRDefault="00315545">
            <w:pPr>
              <w:jc w:val="center"/>
              <w:rPr>
                <w:sz w:val="26"/>
                <w:szCs w:val="26"/>
              </w:rPr>
            </w:pPr>
            <w:r>
              <w:rPr>
                <w:sz w:val="26"/>
                <w:szCs w:val="26"/>
              </w:rPr>
              <w:t>3</w:t>
            </w:r>
          </w:p>
        </w:tc>
        <w:tc>
          <w:tcPr>
            <w:tcW w:w="5104" w:type="dxa"/>
            <w:vAlign w:val="center"/>
          </w:tcPr>
          <w:p w:rsidR="00315545" w:rsidRDefault="00315545">
            <w:pPr>
              <w:rPr>
                <w:rFonts w:ascii="TimesNewRoman" w:hAnsi="TimesNewRoman" w:cs="Calibri"/>
                <w:color w:val="000000"/>
                <w:szCs w:val="28"/>
              </w:rPr>
            </w:pPr>
            <w:proofErr w:type="spellStart"/>
            <w:r>
              <w:rPr>
                <w:rFonts w:ascii="TimesNewRoman" w:hAnsi="TimesNewRoman" w:cs="Calibri"/>
                <w:color w:val="000000"/>
                <w:szCs w:val="28"/>
              </w:rPr>
              <w:t>Điều</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hòa</w:t>
            </w:r>
            <w:proofErr w:type="spellEnd"/>
            <w:r>
              <w:rPr>
                <w:rFonts w:ascii="TimesNewRoman" w:hAnsi="TimesNewRoman" w:cs="Calibri"/>
                <w:color w:val="000000"/>
                <w:szCs w:val="28"/>
              </w:rPr>
              <w:t xml:space="preserve"> 18000 </w:t>
            </w:r>
            <w:proofErr w:type="spellStart"/>
            <w:r>
              <w:rPr>
                <w:rFonts w:ascii="TimesNewRoman" w:hAnsi="TimesNewRoman" w:cs="Calibri"/>
                <w:color w:val="000000"/>
                <w:szCs w:val="28"/>
              </w:rPr>
              <w:t>panasonic</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Gồm</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thiết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bị</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và</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lắp</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đặt</w:t>
            </w:r>
            <w:proofErr w:type="spellEnd"/>
          </w:p>
        </w:tc>
        <w:tc>
          <w:tcPr>
            <w:tcW w:w="1417" w:type="dxa"/>
            <w:vAlign w:val="center"/>
          </w:tcPr>
          <w:p w:rsidR="00315545" w:rsidRDefault="00343ED0">
            <w:pPr>
              <w:jc w:val="center"/>
              <w:rPr>
                <w:rFonts w:ascii="TimesNewRoman" w:hAnsi="TimesNewRoman" w:cs="Calibri"/>
                <w:color w:val="000000"/>
                <w:szCs w:val="28"/>
              </w:rPr>
            </w:pPr>
            <w:proofErr w:type="spellStart"/>
            <w:r>
              <w:rPr>
                <w:rFonts w:ascii="TimesNewRoman" w:hAnsi="TimesNewRoman" w:cs="Calibri"/>
                <w:color w:val="000000"/>
                <w:szCs w:val="28"/>
              </w:rPr>
              <w:t>C</w:t>
            </w:r>
            <w:r w:rsidR="00315545">
              <w:rPr>
                <w:rFonts w:ascii="TimesNewRoman" w:hAnsi="TimesNewRoman" w:cs="Calibri"/>
                <w:color w:val="000000"/>
                <w:szCs w:val="28"/>
              </w:rPr>
              <w:t>ái</w:t>
            </w:r>
            <w:proofErr w:type="spellEnd"/>
          </w:p>
        </w:tc>
        <w:tc>
          <w:tcPr>
            <w:tcW w:w="1418" w:type="dxa"/>
          </w:tcPr>
          <w:p w:rsidR="00315545" w:rsidRDefault="00315545" w:rsidP="00315545">
            <w:pPr>
              <w:jc w:val="center"/>
            </w:pPr>
            <w:r w:rsidRPr="00866E9A">
              <w:rPr>
                <w:rFonts w:ascii="TimesNewRoman" w:hAnsi="TimesNewRoman" w:cs="Calibri"/>
                <w:color w:val="000000"/>
                <w:szCs w:val="28"/>
              </w:rPr>
              <w:t>01</w:t>
            </w:r>
          </w:p>
        </w:tc>
        <w:tc>
          <w:tcPr>
            <w:tcW w:w="1417" w:type="dxa"/>
            <w:vAlign w:val="center"/>
          </w:tcPr>
          <w:p w:rsidR="00315545" w:rsidRDefault="00315545">
            <w:pPr>
              <w:jc w:val="right"/>
              <w:rPr>
                <w:sz w:val="26"/>
                <w:szCs w:val="26"/>
              </w:rPr>
            </w:pPr>
          </w:p>
        </w:tc>
      </w:tr>
      <w:tr w:rsidR="00315545" w:rsidRPr="001D7B28" w:rsidTr="00D778AA">
        <w:trPr>
          <w:trHeight w:val="577"/>
        </w:trPr>
        <w:tc>
          <w:tcPr>
            <w:tcW w:w="709" w:type="dxa"/>
            <w:vAlign w:val="center"/>
          </w:tcPr>
          <w:p w:rsidR="00315545" w:rsidRDefault="00315545">
            <w:pPr>
              <w:jc w:val="center"/>
              <w:rPr>
                <w:sz w:val="26"/>
                <w:szCs w:val="26"/>
              </w:rPr>
            </w:pPr>
            <w:r>
              <w:rPr>
                <w:sz w:val="26"/>
                <w:szCs w:val="26"/>
              </w:rPr>
              <w:t>4</w:t>
            </w:r>
          </w:p>
        </w:tc>
        <w:tc>
          <w:tcPr>
            <w:tcW w:w="5104" w:type="dxa"/>
            <w:vAlign w:val="center"/>
          </w:tcPr>
          <w:p w:rsidR="00315545" w:rsidRDefault="00315545" w:rsidP="00315545">
            <w:pPr>
              <w:rPr>
                <w:rFonts w:ascii="TimesNewRoman" w:hAnsi="TimesNewRoman" w:cs="Calibri"/>
                <w:color w:val="000000"/>
                <w:szCs w:val="28"/>
              </w:rPr>
            </w:pPr>
            <w:proofErr w:type="spellStart"/>
            <w:r>
              <w:rPr>
                <w:rFonts w:ascii="TimesNewRoman" w:hAnsi="TimesNewRoman" w:cs="Calibri"/>
                <w:color w:val="000000"/>
                <w:szCs w:val="28"/>
              </w:rPr>
              <w:t>Tủ</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điện</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máy</w:t>
            </w:r>
            <w:proofErr w:type="spellEnd"/>
            <w:r>
              <w:rPr>
                <w:rFonts w:ascii="TimesNewRoman" w:hAnsi="TimesNewRoman" w:cs="Calibri"/>
                <w:color w:val="000000"/>
                <w:szCs w:val="28"/>
              </w:rPr>
              <w:t xml:space="preserve"> CT </w:t>
            </w:r>
            <w:proofErr w:type="spellStart"/>
            <w:r>
              <w:rPr>
                <w:rFonts w:ascii="TimesNewRoman" w:hAnsi="TimesNewRoman" w:cs="Calibri"/>
                <w:color w:val="000000"/>
                <w:szCs w:val="28"/>
              </w:rPr>
              <w:t>bao</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gồm</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vật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tư</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thiết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bị</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lắp</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đặt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đấu</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nối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cụ</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thể</w:t>
            </w:r>
            <w:proofErr w:type="spellEnd"/>
            <w:r>
              <w:rPr>
                <w:rFonts w:ascii="TimesNewRoman" w:hAnsi="TimesNewRoman" w:cs="Calibri"/>
                <w:color w:val="000000"/>
                <w:szCs w:val="28"/>
              </w:rPr>
              <w:t>:</w:t>
            </w:r>
            <w:r>
              <w:rPr>
                <w:rFonts w:ascii="TimesNewRoman" w:hAnsi="TimesNewRoman" w:cs="Calibri"/>
                <w:color w:val="000000"/>
                <w:szCs w:val="28"/>
              </w:rPr>
              <w:br/>
              <w:t xml:space="preserve">- 01 </w:t>
            </w:r>
            <w:proofErr w:type="spellStart"/>
            <w:r>
              <w:rPr>
                <w:rFonts w:ascii="TimesNewRoman" w:hAnsi="TimesNewRoman" w:cs="Calibri"/>
                <w:color w:val="000000"/>
                <w:szCs w:val="28"/>
              </w:rPr>
              <w:t>Tủ</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điện</w:t>
            </w:r>
            <w:proofErr w:type="spellEnd"/>
            <w:r>
              <w:rPr>
                <w:rFonts w:ascii="TimesNewRoman" w:hAnsi="TimesNewRoman" w:cs="Calibri"/>
                <w:color w:val="000000"/>
                <w:szCs w:val="28"/>
              </w:rPr>
              <w:t xml:space="preserve"> ĐKCS 3 </w:t>
            </w:r>
            <w:proofErr w:type="spellStart"/>
            <w:r>
              <w:rPr>
                <w:rFonts w:ascii="TimesNewRoman" w:hAnsi="TimesNewRoman" w:cs="Calibri"/>
                <w:color w:val="000000"/>
                <w:szCs w:val="28"/>
              </w:rPr>
              <w:t>pha</w:t>
            </w:r>
            <w:proofErr w:type="spellEnd"/>
            <w:r>
              <w:rPr>
                <w:rFonts w:ascii="TimesNewRoman" w:hAnsi="TimesNewRoman" w:cs="Calibri"/>
                <w:color w:val="000000"/>
                <w:szCs w:val="28"/>
              </w:rPr>
              <w:t xml:space="preserve"> 100A</w:t>
            </w:r>
            <w:r>
              <w:rPr>
                <w:rFonts w:ascii="TimesNewRoman" w:hAnsi="TimesNewRoman" w:cs="Calibri"/>
                <w:color w:val="000000"/>
                <w:szCs w:val="28"/>
              </w:rPr>
              <w:br/>
              <w:t xml:space="preserve">- 01 </w:t>
            </w:r>
            <w:proofErr w:type="spellStart"/>
            <w:r>
              <w:rPr>
                <w:rFonts w:ascii="TimesNewRoman" w:hAnsi="TimesNewRoman" w:cs="Calibri"/>
                <w:color w:val="000000"/>
                <w:szCs w:val="28"/>
              </w:rPr>
              <w:t>aptomat</w:t>
            </w:r>
            <w:proofErr w:type="spellEnd"/>
            <w:r>
              <w:rPr>
                <w:rFonts w:ascii="TimesNewRoman" w:hAnsi="TimesNewRoman" w:cs="Calibri"/>
                <w:color w:val="000000"/>
                <w:szCs w:val="28"/>
              </w:rPr>
              <w:t xml:space="preserve"> 3 </w:t>
            </w:r>
            <w:proofErr w:type="spellStart"/>
            <w:r>
              <w:rPr>
                <w:rFonts w:ascii="TimesNewRoman" w:hAnsi="TimesNewRoman" w:cs="Calibri"/>
                <w:color w:val="000000"/>
                <w:szCs w:val="28"/>
              </w:rPr>
              <w:t>pha</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cường</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độ</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dòng</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điện</w:t>
            </w:r>
            <w:proofErr w:type="spellEnd"/>
            <w:r>
              <w:rPr>
                <w:rFonts w:ascii="TimesNewRoman" w:hAnsi="TimesNewRoman" w:cs="Calibri"/>
                <w:color w:val="000000"/>
                <w:szCs w:val="28"/>
              </w:rPr>
              <w:t xml:space="preserve"> 100Ampe </w:t>
            </w:r>
            <w:r>
              <w:rPr>
                <w:rFonts w:ascii="TimesNewRoman" w:hAnsi="TimesNewRoman" w:cs="Calibri"/>
                <w:color w:val="000000"/>
                <w:szCs w:val="28"/>
              </w:rPr>
              <w:br/>
              <w:t xml:space="preserve">- 01 </w:t>
            </w:r>
            <w:proofErr w:type="spellStart"/>
            <w:r>
              <w:rPr>
                <w:rFonts w:ascii="TimesNewRoman" w:hAnsi="TimesNewRoman" w:cs="Calibri"/>
                <w:color w:val="000000"/>
                <w:szCs w:val="28"/>
              </w:rPr>
              <w:t>cái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Khởi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động</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tư</w:t>
            </w:r>
            <w:proofErr w:type="spellEnd"/>
            <w:r>
              <w:rPr>
                <w:rFonts w:ascii="TimesNewRoman" w:hAnsi="TimesNewRoman" w:cs="Calibri"/>
                <w:color w:val="000000"/>
                <w:szCs w:val="28"/>
              </w:rPr>
              <w:t>̀ 100A (Contactor 3P LS, MC-100a, 100A, 2NO + 2NC)</w:t>
            </w:r>
            <w:r>
              <w:rPr>
                <w:rFonts w:ascii="TimesNewRoman" w:hAnsi="TimesNewRoman" w:cs="Calibri"/>
                <w:color w:val="000000"/>
                <w:szCs w:val="28"/>
              </w:rPr>
              <w:br/>
              <w:t xml:space="preserve">- 01 </w:t>
            </w:r>
            <w:proofErr w:type="spellStart"/>
            <w:r>
              <w:rPr>
                <w:rFonts w:ascii="TimesNewRoman" w:hAnsi="TimesNewRoman" w:cs="Calibri"/>
                <w:color w:val="000000"/>
                <w:szCs w:val="28"/>
              </w:rPr>
              <w:t>Bô</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trê</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thời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gian</w:t>
            </w:r>
            <w:proofErr w:type="spellEnd"/>
            <w:r>
              <w:rPr>
                <w:rFonts w:ascii="TimesNewRoman" w:hAnsi="TimesNewRoman" w:cs="Calibri"/>
                <w:color w:val="000000"/>
                <w:szCs w:val="28"/>
              </w:rPr>
              <w:t xml:space="preserve"> ( </w:t>
            </w:r>
            <w:proofErr w:type="spellStart"/>
            <w:r>
              <w:rPr>
                <w:rFonts w:ascii="TimesNewRoman" w:hAnsi="TimesNewRoman" w:cs="Calibri"/>
                <w:color w:val="000000"/>
                <w:szCs w:val="28"/>
              </w:rPr>
              <w:t>Rơ</w:t>
            </w:r>
            <w:proofErr w:type="spellEnd"/>
            <w:r>
              <w:rPr>
                <w:rFonts w:ascii="TimesNewRoman" w:hAnsi="TimesNewRoman" w:cs="Calibri"/>
                <w:color w:val="000000"/>
                <w:szCs w:val="28"/>
              </w:rPr>
              <w:t xml:space="preserve">-le </w:t>
            </w:r>
            <w:proofErr w:type="spellStart"/>
            <w:r>
              <w:rPr>
                <w:rFonts w:ascii="TimesNewRoman" w:hAnsi="TimesNewRoman" w:cs="Calibri"/>
                <w:color w:val="000000"/>
                <w:szCs w:val="28"/>
              </w:rPr>
              <w:t>thời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gian</w:t>
            </w:r>
            <w:proofErr w:type="spellEnd"/>
            <w:r>
              <w:rPr>
                <w:rFonts w:ascii="TimesNewRoman" w:hAnsi="TimesNewRoman" w:cs="Calibri"/>
                <w:color w:val="000000"/>
                <w:szCs w:val="28"/>
              </w:rPr>
              <w:t xml:space="preserve"> Digital, On delay TENSE ERD-72M)</w:t>
            </w:r>
            <w:r>
              <w:rPr>
                <w:rFonts w:ascii="TimesNewRoman" w:hAnsi="TimesNewRoman" w:cs="Calibri"/>
                <w:color w:val="000000"/>
                <w:szCs w:val="28"/>
              </w:rPr>
              <w:br/>
              <w:t xml:space="preserve">-03 </w:t>
            </w:r>
            <w:proofErr w:type="spellStart"/>
            <w:r>
              <w:rPr>
                <w:rFonts w:ascii="TimesNewRoman" w:hAnsi="TimesNewRoman" w:cs="Calibri"/>
                <w:color w:val="000000"/>
                <w:szCs w:val="28"/>
              </w:rPr>
              <w:t>aptomat</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loại</w:t>
            </w:r>
            <w:proofErr w:type="spellEnd"/>
            <w:r>
              <w:rPr>
                <w:rFonts w:ascii="TimesNewRoman" w:hAnsi="TimesNewRoman" w:cs="Calibri"/>
                <w:color w:val="000000"/>
                <w:szCs w:val="28"/>
              </w:rPr>
              <w:t xml:space="preserve"> 1 </w:t>
            </w:r>
            <w:proofErr w:type="spellStart"/>
            <w:r>
              <w:rPr>
                <w:rFonts w:ascii="TimesNewRoman" w:hAnsi="TimesNewRoman" w:cs="Calibri"/>
                <w:color w:val="000000"/>
                <w:szCs w:val="28"/>
              </w:rPr>
              <w:t>pha</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cường</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độ</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dòng</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điện</w:t>
            </w:r>
            <w:proofErr w:type="spellEnd"/>
            <w:r>
              <w:rPr>
                <w:rFonts w:ascii="TimesNewRoman" w:hAnsi="TimesNewRoman" w:cs="Calibri"/>
                <w:color w:val="000000"/>
                <w:szCs w:val="28"/>
              </w:rPr>
              <w:t xml:space="preserve"> &lt;= 50Ampe</w:t>
            </w:r>
            <w:r>
              <w:rPr>
                <w:rFonts w:ascii="TimesNewRoman" w:hAnsi="TimesNewRoman" w:cs="Calibri"/>
                <w:color w:val="000000"/>
                <w:szCs w:val="28"/>
              </w:rPr>
              <w:br/>
              <w:t xml:space="preserve">- 01 </w:t>
            </w:r>
            <w:proofErr w:type="spellStart"/>
            <w:r>
              <w:rPr>
                <w:rFonts w:ascii="TimesNewRoman" w:hAnsi="TimesNewRoman" w:cs="Calibri"/>
                <w:color w:val="000000"/>
                <w:szCs w:val="28"/>
              </w:rPr>
              <w:t>Bô</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chuyển</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đổi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nguồn</w:t>
            </w:r>
            <w:proofErr w:type="spellEnd"/>
            <w:r>
              <w:rPr>
                <w:rFonts w:ascii="TimesNewRoman" w:hAnsi="TimesNewRoman" w:cs="Calibri"/>
                <w:color w:val="000000"/>
                <w:szCs w:val="28"/>
              </w:rPr>
              <w:t xml:space="preserve"> 220VAC-24VAC</w:t>
            </w:r>
            <w:r>
              <w:rPr>
                <w:rFonts w:ascii="TimesNewRoman" w:hAnsi="TimesNewRoman" w:cs="Calibri"/>
                <w:color w:val="000000"/>
                <w:szCs w:val="28"/>
              </w:rPr>
              <w:br/>
              <w:t xml:space="preserve">- 01 </w:t>
            </w:r>
            <w:proofErr w:type="spellStart"/>
            <w:r>
              <w:rPr>
                <w:rFonts w:ascii="TimesNewRoman" w:hAnsi="TimesNewRoman" w:cs="Calibri"/>
                <w:color w:val="000000"/>
                <w:szCs w:val="28"/>
              </w:rPr>
              <w:t>Rơ</w:t>
            </w:r>
            <w:proofErr w:type="spellEnd"/>
            <w:r>
              <w:rPr>
                <w:rFonts w:ascii="TimesNewRoman" w:hAnsi="TimesNewRoman" w:cs="Calibri"/>
                <w:color w:val="000000"/>
                <w:szCs w:val="28"/>
              </w:rPr>
              <w:t xml:space="preserve"> le </w:t>
            </w:r>
            <w:proofErr w:type="spellStart"/>
            <w:r>
              <w:rPr>
                <w:rFonts w:ascii="TimesNewRoman" w:hAnsi="TimesNewRoman" w:cs="Calibri"/>
                <w:color w:val="000000"/>
                <w:szCs w:val="28"/>
              </w:rPr>
              <w:t>phu</w:t>
            </w:r>
            <w:proofErr w:type="spellEnd"/>
            <w:r>
              <w:rPr>
                <w:rFonts w:ascii="TimesNewRoman" w:hAnsi="TimesNewRoman" w:cs="Calibri"/>
                <w:color w:val="000000"/>
                <w:szCs w:val="28"/>
              </w:rPr>
              <w:t xml:space="preserve">̣ No </w:t>
            </w:r>
            <w:proofErr w:type="spellStart"/>
            <w:r>
              <w:rPr>
                <w:rFonts w:ascii="TimesNewRoman" w:hAnsi="TimesNewRoman" w:cs="Calibri"/>
                <w:color w:val="000000"/>
                <w:szCs w:val="28"/>
              </w:rPr>
              <w:t>nguồn</w:t>
            </w:r>
            <w:proofErr w:type="spellEnd"/>
            <w:r>
              <w:rPr>
                <w:rFonts w:ascii="TimesNewRoman" w:hAnsi="TimesNewRoman" w:cs="Calibri"/>
                <w:color w:val="000000"/>
                <w:szCs w:val="28"/>
              </w:rPr>
              <w:t xml:space="preserve"> 24VAC</w:t>
            </w:r>
            <w:r>
              <w:rPr>
                <w:rFonts w:ascii="TimesNewRoman" w:hAnsi="TimesNewRoman" w:cs="Calibri"/>
                <w:color w:val="000000"/>
                <w:szCs w:val="28"/>
              </w:rPr>
              <w:br/>
              <w:t xml:space="preserve">- 01 </w:t>
            </w:r>
            <w:proofErr w:type="spellStart"/>
            <w:r>
              <w:rPr>
                <w:rFonts w:ascii="TimesNewRoman" w:hAnsi="TimesNewRoman" w:cs="Calibri"/>
                <w:color w:val="000000"/>
                <w:szCs w:val="28"/>
              </w:rPr>
              <w:t>Bô</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theo</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dõi</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điện</w:t>
            </w:r>
            <w:proofErr w:type="spellEnd"/>
            <w:r>
              <w:rPr>
                <w:rFonts w:ascii="TimesNewRoman" w:hAnsi="TimesNewRoman" w:cs="Calibri"/>
                <w:color w:val="000000"/>
                <w:szCs w:val="28"/>
              </w:rPr>
              <w:t xml:space="preserve"> </w:t>
            </w:r>
            <w:proofErr w:type="spellStart"/>
            <w:r>
              <w:rPr>
                <w:rFonts w:ascii="TimesNewRoman" w:hAnsi="TimesNewRoman" w:cs="Calibri"/>
                <w:color w:val="000000"/>
                <w:szCs w:val="28"/>
              </w:rPr>
              <w:t>năng</w:t>
            </w:r>
            <w:proofErr w:type="spellEnd"/>
            <w:r>
              <w:rPr>
                <w:rFonts w:ascii="TimesNewRoman" w:hAnsi="TimesNewRoman" w:cs="Calibri"/>
                <w:color w:val="000000"/>
                <w:szCs w:val="28"/>
              </w:rPr>
              <w:t xml:space="preserve">.                                    </w:t>
            </w:r>
          </w:p>
          <w:p w:rsidR="00315545" w:rsidRDefault="00315545">
            <w:pPr>
              <w:rPr>
                <w:sz w:val="26"/>
                <w:szCs w:val="26"/>
              </w:rPr>
            </w:pPr>
          </w:p>
        </w:tc>
        <w:tc>
          <w:tcPr>
            <w:tcW w:w="1417" w:type="dxa"/>
            <w:vAlign w:val="center"/>
          </w:tcPr>
          <w:p w:rsidR="00315545" w:rsidRDefault="00D778AA">
            <w:pPr>
              <w:jc w:val="center"/>
              <w:rPr>
                <w:sz w:val="26"/>
                <w:szCs w:val="26"/>
              </w:rPr>
            </w:pPr>
            <w:r>
              <w:rPr>
                <w:sz w:val="26"/>
                <w:szCs w:val="26"/>
              </w:rPr>
              <w:t>TG</w:t>
            </w:r>
          </w:p>
        </w:tc>
        <w:tc>
          <w:tcPr>
            <w:tcW w:w="1418" w:type="dxa"/>
          </w:tcPr>
          <w:p w:rsidR="00315545" w:rsidRDefault="00315545" w:rsidP="00315545">
            <w:pPr>
              <w:jc w:val="center"/>
              <w:rPr>
                <w:rFonts w:ascii="TimesNewRoman" w:hAnsi="TimesNewRoman" w:cs="Calibri"/>
                <w:color w:val="000000"/>
                <w:szCs w:val="28"/>
              </w:rPr>
            </w:pPr>
          </w:p>
          <w:p w:rsidR="00315545" w:rsidRDefault="00315545" w:rsidP="00315545">
            <w:pPr>
              <w:jc w:val="center"/>
              <w:rPr>
                <w:rFonts w:ascii="TimesNewRoman" w:hAnsi="TimesNewRoman" w:cs="Calibri"/>
                <w:color w:val="000000"/>
                <w:szCs w:val="28"/>
              </w:rPr>
            </w:pPr>
          </w:p>
          <w:p w:rsidR="00315545" w:rsidRDefault="00315545" w:rsidP="00315545">
            <w:pPr>
              <w:jc w:val="center"/>
              <w:rPr>
                <w:rFonts w:ascii="TimesNewRoman" w:hAnsi="TimesNewRoman" w:cs="Calibri"/>
                <w:color w:val="000000"/>
                <w:szCs w:val="28"/>
              </w:rPr>
            </w:pPr>
          </w:p>
          <w:p w:rsidR="00315545" w:rsidRDefault="00315545" w:rsidP="00315545">
            <w:pPr>
              <w:jc w:val="center"/>
              <w:rPr>
                <w:rFonts w:ascii="TimesNewRoman" w:hAnsi="TimesNewRoman" w:cs="Calibri"/>
                <w:color w:val="000000"/>
                <w:szCs w:val="28"/>
              </w:rPr>
            </w:pPr>
          </w:p>
          <w:p w:rsidR="00315545" w:rsidRDefault="00315545" w:rsidP="00315545">
            <w:pPr>
              <w:jc w:val="center"/>
              <w:rPr>
                <w:rFonts w:ascii="TimesNewRoman" w:hAnsi="TimesNewRoman" w:cs="Calibri"/>
                <w:color w:val="000000"/>
                <w:szCs w:val="28"/>
              </w:rPr>
            </w:pPr>
          </w:p>
          <w:p w:rsidR="00343ED0" w:rsidRDefault="00343ED0" w:rsidP="00315545">
            <w:pPr>
              <w:jc w:val="center"/>
              <w:rPr>
                <w:rFonts w:ascii="TimesNewRoman" w:hAnsi="TimesNewRoman" w:cs="Calibri"/>
                <w:color w:val="000000"/>
                <w:szCs w:val="28"/>
              </w:rPr>
            </w:pPr>
          </w:p>
          <w:p w:rsidR="00315545" w:rsidRDefault="00315545" w:rsidP="00315545">
            <w:pPr>
              <w:jc w:val="center"/>
            </w:pPr>
            <w:r w:rsidRPr="00866E9A">
              <w:rPr>
                <w:rFonts w:ascii="TimesNewRoman" w:hAnsi="TimesNewRoman" w:cs="Calibri"/>
                <w:color w:val="000000"/>
                <w:szCs w:val="28"/>
              </w:rPr>
              <w:t>01</w:t>
            </w:r>
          </w:p>
        </w:tc>
        <w:tc>
          <w:tcPr>
            <w:tcW w:w="1417" w:type="dxa"/>
            <w:vAlign w:val="center"/>
          </w:tcPr>
          <w:p w:rsidR="00315545" w:rsidRDefault="00315545">
            <w:pPr>
              <w:jc w:val="right"/>
              <w:rPr>
                <w:sz w:val="26"/>
                <w:szCs w:val="26"/>
              </w:rPr>
            </w:pPr>
          </w:p>
        </w:tc>
      </w:tr>
      <w:tr w:rsidR="00E43F05" w:rsidRPr="001F1262" w:rsidTr="00D778AA">
        <w:trPr>
          <w:trHeight w:val="551"/>
        </w:trPr>
        <w:tc>
          <w:tcPr>
            <w:tcW w:w="709" w:type="dxa"/>
            <w:vAlign w:val="center"/>
          </w:tcPr>
          <w:p w:rsidR="00E43F05" w:rsidRPr="001F1262" w:rsidRDefault="00E43F05" w:rsidP="008E2F8B">
            <w:pPr>
              <w:spacing w:after="0" w:line="240" w:lineRule="auto"/>
              <w:jc w:val="center"/>
              <w:rPr>
                <w:rFonts w:cs="Times New Roman"/>
                <w:i/>
                <w:sz w:val="24"/>
                <w:lang w:val="pt-BR"/>
              </w:rPr>
            </w:pPr>
          </w:p>
        </w:tc>
        <w:tc>
          <w:tcPr>
            <w:tcW w:w="6521" w:type="dxa"/>
            <w:gridSpan w:val="2"/>
            <w:vAlign w:val="center"/>
          </w:tcPr>
          <w:p w:rsidR="00E43F05" w:rsidRPr="001F1262" w:rsidRDefault="00E43F05" w:rsidP="00315545">
            <w:pPr>
              <w:spacing w:after="0" w:line="240" w:lineRule="auto"/>
              <w:rPr>
                <w:sz w:val="24"/>
                <w:szCs w:val="28"/>
              </w:rPr>
            </w:pPr>
            <w:r w:rsidRPr="001F1262">
              <w:rPr>
                <w:rFonts w:cs="Times New Roman"/>
                <w:b/>
                <w:i/>
                <w:iCs/>
                <w:sz w:val="24"/>
                <w:lang w:val="pt-BR"/>
              </w:rPr>
              <w:t xml:space="preserve">Tổng cộng: </w:t>
            </w:r>
            <w:r w:rsidR="00315545">
              <w:rPr>
                <w:rFonts w:cs="Times New Roman"/>
                <w:b/>
                <w:i/>
                <w:iCs/>
                <w:sz w:val="24"/>
                <w:lang w:val="pt-BR"/>
              </w:rPr>
              <w:t>Bốn hạng mục.</w:t>
            </w:r>
          </w:p>
        </w:tc>
        <w:tc>
          <w:tcPr>
            <w:tcW w:w="1418" w:type="dxa"/>
            <w:vAlign w:val="center"/>
          </w:tcPr>
          <w:p w:rsidR="00E43F05" w:rsidRPr="001F1262" w:rsidRDefault="00E43F05" w:rsidP="008E2F8B">
            <w:pPr>
              <w:spacing w:after="0" w:line="240" w:lineRule="auto"/>
              <w:jc w:val="right"/>
              <w:rPr>
                <w:sz w:val="24"/>
                <w:szCs w:val="28"/>
              </w:rPr>
            </w:pPr>
          </w:p>
        </w:tc>
        <w:tc>
          <w:tcPr>
            <w:tcW w:w="1417" w:type="dxa"/>
          </w:tcPr>
          <w:p w:rsidR="00E43F05" w:rsidRPr="001F1262" w:rsidRDefault="00E43F05"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0B2ABF" w:rsidRDefault="008022B0" w:rsidP="002F6773">
      <w:pPr>
        <w:spacing w:after="0" w:line="240" w:lineRule="auto"/>
        <w:jc w:val="center"/>
        <w:rPr>
          <w:b/>
          <w:lang w:val="pt-BR"/>
        </w:rPr>
      </w:pPr>
      <w:r>
        <w:rPr>
          <w:b/>
          <w:lang w:val="pt-BR"/>
        </w:rPr>
        <w:t xml:space="preserve">BÁO GIÁ </w:t>
      </w:r>
      <w:r w:rsidR="00343ED0">
        <w:rPr>
          <w:b/>
          <w:lang w:val="pt-BR"/>
        </w:rPr>
        <w:t>VẬT TƯ, THIẾT BỊ</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343ED0">
        <w:rPr>
          <w:i/>
          <w:lang w:val="pt-BR"/>
        </w:rPr>
        <w:t>30</w:t>
      </w:r>
      <w:r w:rsidR="007256BC">
        <w:rPr>
          <w:i/>
          <w:lang w:val="pt-BR"/>
        </w:rPr>
        <w:t>/9</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Chúng tôi xin gửi tới quý Bệnh viện bản chào giá</w:t>
      </w:r>
      <w:r w:rsidR="00343ED0">
        <w:rPr>
          <w:lang w:val="pt-BR"/>
        </w:rPr>
        <w:t xml:space="preserve"> vật tư, thiết bị </w:t>
      </w:r>
      <w:r>
        <w:rPr>
          <w:lang w:val="pt-BR"/>
        </w:rPr>
        <w:t xml:space="preserve">như sau: </w:t>
      </w:r>
    </w:p>
    <w:tbl>
      <w:tblPr>
        <w:tblW w:w="12333" w:type="dxa"/>
        <w:tblInd w:w="108" w:type="dxa"/>
        <w:tblLayout w:type="fixed"/>
        <w:tblLook w:val="04A0" w:firstRow="1" w:lastRow="0" w:firstColumn="1" w:lastColumn="0" w:noHBand="0" w:noVBand="1"/>
      </w:tblPr>
      <w:tblGrid>
        <w:gridCol w:w="656"/>
        <w:gridCol w:w="5156"/>
        <w:gridCol w:w="1418"/>
        <w:gridCol w:w="1417"/>
        <w:gridCol w:w="1559"/>
        <w:gridCol w:w="2127"/>
      </w:tblGrid>
      <w:tr w:rsidR="00E43F05" w:rsidRPr="00634BDB" w:rsidTr="00E43F05">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5156"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E43F05">
            <w:pPr>
              <w:spacing w:after="0" w:line="240" w:lineRule="auto"/>
              <w:jc w:val="center"/>
              <w:rPr>
                <w:rFonts w:eastAsia="Times New Roman" w:cs="Times New Roman"/>
                <w:b/>
                <w:bCs/>
                <w:szCs w:val="28"/>
              </w:rPr>
            </w:pPr>
            <w:proofErr w:type="spellStart"/>
            <w:r>
              <w:rPr>
                <w:rFonts w:eastAsia="Times New Roman" w:cs="Times New Roman"/>
                <w:b/>
                <w:bCs/>
                <w:szCs w:val="28"/>
              </w:rPr>
              <w:t>Hạng</w:t>
            </w:r>
            <w:proofErr w:type="spellEnd"/>
            <w:r>
              <w:rPr>
                <w:rFonts w:eastAsia="Times New Roman" w:cs="Times New Roman"/>
                <w:b/>
                <w:bCs/>
                <w:szCs w:val="28"/>
              </w:rPr>
              <w:t xml:space="preserve"> </w:t>
            </w:r>
            <w:proofErr w:type="spellStart"/>
            <w:r>
              <w:rPr>
                <w:rFonts w:eastAsia="Times New Roman" w:cs="Times New Roman"/>
                <w:b/>
                <w:bCs/>
                <w:szCs w:val="28"/>
              </w:rPr>
              <w:t>mục</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b/>
                <w:bCs/>
                <w:szCs w:val="28"/>
              </w:rPr>
            </w:pPr>
            <w:proofErr w:type="spellStart"/>
            <w:r>
              <w:rPr>
                <w:rFonts w:eastAsia="Times New Roman" w:cs="Times New Roman"/>
                <w:b/>
                <w:bCs/>
                <w:szCs w:val="28"/>
              </w:rPr>
              <w:t>Đơn</w:t>
            </w:r>
            <w:proofErr w:type="spellEnd"/>
            <w:r>
              <w:rPr>
                <w:rFonts w:eastAsia="Times New Roman" w:cs="Times New Roman"/>
                <w:b/>
                <w:bCs/>
                <w:szCs w:val="28"/>
              </w:rPr>
              <w:t xml:space="preserve"> </w:t>
            </w:r>
            <w:proofErr w:type="spellStart"/>
            <w:r>
              <w:rPr>
                <w:rFonts w:eastAsia="Times New Roman" w:cs="Times New Roman"/>
                <w:b/>
                <w:bCs/>
                <w:szCs w:val="28"/>
              </w:rPr>
              <w:t>vị</w:t>
            </w:r>
            <w:proofErr w:type="spellEnd"/>
            <w:r>
              <w:rPr>
                <w:rFonts w:eastAsia="Times New Roman" w:cs="Times New Roman"/>
                <w:b/>
                <w:bCs/>
                <w:szCs w:val="28"/>
              </w:rPr>
              <w:t xml:space="preserve"> </w:t>
            </w:r>
            <w:proofErr w:type="spellStart"/>
            <w:r>
              <w:rPr>
                <w:rFonts w:eastAsia="Times New Roman" w:cs="Times New Roman"/>
                <w:b/>
                <w:bCs/>
                <w:szCs w:val="28"/>
              </w:rPr>
              <w:t>tính</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b/>
                <w:bCs/>
                <w:szCs w:val="28"/>
              </w:rPr>
            </w:pPr>
            <w:proofErr w:type="spellStart"/>
            <w:r>
              <w:rPr>
                <w:rFonts w:eastAsia="Times New Roman" w:cs="Times New Roman"/>
                <w:b/>
                <w:bCs/>
                <w:szCs w:val="28"/>
              </w:rPr>
              <w:t>Số</w:t>
            </w:r>
            <w:proofErr w:type="spellEnd"/>
            <w:r>
              <w:rPr>
                <w:rFonts w:eastAsia="Times New Roman" w:cs="Times New Roman"/>
                <w:b/>
                <w:bCs/>
                <w:szCs w:val="28"/>
              </w:rPr>
              <w:t xml:space="preserve"> </w:t>
            </w:r>
            <w:proofErr w:type="spellStart"/>
            <w:r>
              <w:rPr>
                <w:rFonts w:eastAsia="Times New Roman" w:cs="Times New Roman"/>
                <w:b/>
                <w:bCs/>
                <w:szCs w:val="28"/>
              </w:rPr>
              <w:t>lượng</w:t>
            </w:r>
            <w:proofErr w:type="spellEnd"/>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43F05" w:rsidRPr="00634BDB" w:rsidRDefault="00E43F05" w:rsidP="00E43F05">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Đơn</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giá</w:t>
            </w:r>
            <w:proofErr w:type="spellEnd"/>
          </w:p>
        </w:tc>
        <w:tc>
          <w:tcPr>
            <w:tcW w:w="2127" w:type="dxa"/>
            <w:tcBorders>
              <w:top w:val="single" w:sz="4" w:space="0" w:color="auto"/>
              <w:left w:val="nil"/>
              <w:bottom w:val="single" w:sz="4" w:space="0" w:color="auto"/>
              <w:right w:val="single" w:sz="4" w:space="0" w:color="auto"/>
            </w:tcBorders>
            <w:shd w:val="clear" w:color="000000" w:fill="FFFFFF"/>
            <w:noWrap/>
            <w:vAlign w:val="center"/>
          </w:tcPr>
          <w:p w:rsidR="00E43F05" w:rsidRPr="00634BDB" w:rsidRDefault="00E43F05" w:rsidP="002F6773">
            <w:pPr>
              <w:spacing w:after="0" w:line="240" w:lineRule="auto"/>
              <w:jc w:val="center"/>
              <w:rPr>
                <w:rFonts w:eastAsia="Times New Roman" w:cs="Times New Roman"/>
                <w:b/>
                <w:bCs/>
                <w:color w:val="000000"/>
                <w:szCs w:val="28"/>
              </w:rPr>
            </w:pPr>
            <w:proofErr w:type="spellStart"/>
            <w:r>
              <w:rPr>
                <w:rFonts w:eastAsia="Times New Roman" w:cs="Times New Roman"/>
                <w:b/>
                <w:bCs/>
                <w:color w:val="000000"/>
                <w:szCs w:val="28"/>
              </w:rPr>
              <w:t>Thành</w:t>
            </w:r>
            <w:proofErr w:type="spellEnd"/>
            <w:r>
              <w:rPr>
                <w:rFonts w:eastAsia="Times New Roman" w:cs="Times New Roman"/>
                <w:b/>
                <w:bCs/>
                <w:color w:val="000000"/>
                <w:szCs w:val="28"/>
              </w:rPr>
              <w:t xml:space="preserve"> </w:t>
            </w:r>
            <w:proofErr w:type="spellStart"/>
            <w:r>
              <w:rPr>
                <w:rFonts w:eastAsia="Times New Roman" w:cs="Times New Roman"/>
                <w:b/>
                <w:bCs/>
                <w:color w:val="000000"/>
                <w:szCs w:val="28"/>
              </w:rPr>
              <w:t>tiền</w:t>
            </w:r>
            <w:proofErr w:type="spellEnd"/>
          </w:p>
        </w:tc>
      </w:tr>
      <w:tr w:rsidR="00E43F05" w:rsidRPr="00634BDB" w:rsidTr="00E43F05">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3F05" w:rsidRPr="00634BDB" w:rsidRDefault="00E43F05"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5156" w:type="dxa"/>
            <w:tcBorders>
              <w:top w:val="single" w:sz="4" w:space="0" w:color="auto"/>
              <w:left w:val="nil"/>
              <w:bottom w:val="single" w:sz="4" w:space="0" w:color="auto"/>
              <w:right w:val="single" w:sz="4" w:space="0" w:color="auto"/>
            </w:tcBorders>
            <w:shd w:val="clear" w:color="000000" w:fill="FFFFFF"/>
            <w:vAlign w:val="center"/>
            <w:hideMark/>
          </w:tcPr>
          <w:p w:rsidR="00E43F05" w:rsidRPr="00634BDB" w:rsidRDefault="00E43F05"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43F05" w:rsidRPr="00634BDB" w:rsidRDefault="00E43F05"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43F05" w:rsidRPr="00634BDB" w:rsidRDefault="00E43F05"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43F05" w:rsidRPr="00634BDB" w:rsidRDefault="00E43F05"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H</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rsidR="00E43F05" w:rsidRPr="00634BDB" w:rsidRDefault="00E43F05"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E43F05" w:rsidRPr="00634BDB" w:rsidTr="00E43F05">
        <w:trPr>
          <w:trHeight w:val="462"/>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5156"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rPr>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right"/>
              <w:rPr>
                <w:color w:val="FF0000"/>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43F05" w:rsidRDefault="00E43F05" w:rsidP="002F6773">
            <w:pPr>
              <w:spacing w:after="0" w:line="240" w:lineRule="auto"/>
              <w:jc w:val="center"/>
              <w:rPr>
                <w:sz w:val="26"/>
                <w:szCs w:val="26"/>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sz w:val="24"/>
                <w:szCs w:val="24"/>
              </w:rPr>
            </w:pPr>
          </w:p>
        </w:tc>
      </w:tr>
      <w:tr w:rsidR="00E43F05" w:rsidRPr="00634BDB" w:rsidTr="00E43F05">
        <w:trPr>
          <w:trHeight w:val="27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5156"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rPr>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right"/>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sz w:val="24"/>
                <w:szCs w:val="24"/>
              </w:rPr>
            </w:pPr>
          </w:p>
        </w:tc>
      </w:tr>
      <w:tr w:rsidR="00E43F05" w:rsidRPr="00634BDB" w:rsidTr="00E43F05">
        <w:trPr>
          <w:trHeight w:val="41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5156"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rPr>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right"/>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sz w:val="24"/>
                <w:szCs w:val="24"/>
              </w:rPr>
            </w:pPr>
          </w:p>
        </w:tc>
      </w:tr>
      <w:tr w:rsidR="00E43F05" w:rsidRPr="00634BDB" w:rsidTr="00E43F05">
        <w:trPr>
          <w:trHeight w:val="36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5156"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rPr>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3F05" w:rsidRDefault="00E43F05" w:rsidP="002F6773">
            <w:pPr>
              <w:spacing w:after="0" w:line="240" w:lineRule="auto"/>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right"/>
              <w:rPr>
                <w:sz w:val="26"/>
                <w:szCs w:val="26"/>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E43F05" w:rsidRDefault="00E43F05" w:rsidP="002F6773">
            <w:pPr>
              <w:spacing w:after="0" w:line="240" w:lineRule="auto"/>
              <w:jc w:val="center"/>
              <w:rPr>
                <w:sz w:val="26"/>
                <w:szCs w:val="26"/>
              </w:rPr>
            </w:pPr>
          </w:p>
        </w:tc>
        <w:tc>
          <w:tcPr>
            <w:tcW w:w="2127" w:type="dxa"/>
            <w:tcBorders>
              <w:top w:val="single" w:sz="4" w:space="0" w:color="auto"/>
              <w:left w:val="nil"/>
              <w:bottom w:val="single" w:sz="4" w:space="0" w:color="auto"/>
              <w:right w:val="single" w:sz="4" w:space="0" w:color="auto"/>
            </w:tcBorders>
            <w:shd w:val="clear" w:color="000000" w:fill="FFFFFF"/>
            <w:vAlign w:val="center"/>
          </w:tcPr>
          <w:p w:rsidR="00E43F05" w:rsidRPr="00634BDB" w:rsidRDefault="00E43F05" w:rsidP="002F6773">
            <w:pPr>
              <w:spacing w:after="0" w:line="240" w:lineRule="auto"/>
              <w:jc w:val="center"/>
              <w:rPr>
                <w:rFonts w:eastAsia="Times New Roman" w:cs="Times New Roman"/>
                <w:sz w:val="24"/>
                <w:szCs w:val="24"/>
              </w:rPr>
            </w:pP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Địa điểm giao hàng</w:t>
      </w:r>
      <w:r w:rsidR="00E43F05">
        <w:rPr>
          <w:sz w:val="26"/>
          <w:szCs w:val="26"/>
          <w:lang w:val="pt-BR"/>
        </w:rPr>
        <w:t xml:space="preserve"> và lắp đặt</w:t>
      </w:r>
      <w:r>
        <w:rPr>
          <w:sz w:val="26"/>
          <w:szCs w:val="26"/>
          <w:lang w:val="pt-BR"/>
        </w:rPr>
        <w:t xml:space="preserve">: </w:t>
      </w:r>
      <w:r>
        <w:rPr>
          <w:sz w:val="26"/>
          <w:szCs w:val="26"/>
          <w:lang w:val="nl-NL"/>
        </w:rPr>
        <w:t>Bệnh viện đa khoa thị xã Kỳ Anh, TDP Hung 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5C" w:rsidRDefault="002E185C">
      <w:pPr>
        <w:spacing w:after="0" w:line="240" w:lineRule="auto"/>
      </w:pPr>
      <w:r>
        <w:separator/>
      </w:r>
    </w:p>
  </w:endnote>
  <w:endnote w:type="continuationSeparator" w:id="0">
    <w:p w:rsidR="002E185C" w:rsidRDefault="002E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5C" w:rsidRDefault="002E185C">
      <w:pPr>
        <w:spacing w:after="0" w:line="240" w:lineRule="auto"/>
      </w:pPr>
      <w:r>
        <w:separator/>
      </w:r>
    </w:p>
  </w:footnote>
  <w:footnote w:type="continuationSeparator" w:id="0">
    <w:p w:rsidR="002E185C" w:rsidRDefault="002E1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B2ABF"/>
    <w:rsid w:val="000D5453"/>
    <w:rsid w:val="00123E15"/>
    <w:rsid w:val="00157F2A"/>
    <w:rsid w:val="001808CE"/>
    <w:rsid w:val="001A1F13"/>
    <w:rsid w:val="001B677E"/>
    <w:rsid w:val="001D7B28"/>
    <w:rsid w:val="001F1262"/>
    <w:rsid w:val="00296C28"/>
    <w:rsid w:val="002C772A"/>
    <w:rsid w:val="002E185C"/>
    <w:rsid w:val="002F6773"/>
    <w:rsid w:val="003111B0"/>
    <w:rsid w:val="00315545"/>
    <w:rsid w:val="003311A9"/>
    <w:rsid w:val="00343ED0"/>
    <w:rsid w:val="00360624"/>
    <w:rsid w:val="003A404B"/>
    <w:rsid w:val="003C0D9C"/>
    <w:rsid w:val="003C1954"/>
    <w:rsid w:val="003F256A"/>
    <w:rsid w:val="004806F5"/>
    <w:rsid w:val="004D5730"/>
    <w:rsid w:val="004D60A7"/>
    <w:rsid w:val="004F0D40"/>
    <w:rsid w:val="005412DA"/>
    <w:rsid w:val="00547CB2"/>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E32D7"/>
    <w:rsid w:val="008022B0"/>
    <w:rsid w:val="00804928"/>
    <w:rsid w:val="0081550A"/>
    <w:rsid w:val="00841D4B"/>
    <w:rsid w:val="00860184"/>
    <w:rsid w:val="00881700"/>
    <w:rsid w:val="0089799E"/>
    <w:rsid w:val="008E2F8B"/>
    <w:rsid w:val="008E57E9"/>
    <w:rsid w:val="00977DDB"/>
    <w:rsid w:val="0098072D"/>
    <w:rsid w:val="0099328D"/>
    <w:rsid w:val="009942DE"/>
    <w:rsid w:val="009B0738"/>
    <w:rsid w:val="009D38AF"/>
    <w:rsid w:val="00A41243"/>
    <w:rsid w:val="00A56F39"/>
    <w:rsid w:val="00A82C56"/>
    <w:rsid w:val="00A972A3"/>
    <w:rsid w:val="00AF3791"/>
    <w:rsid w:val="00B30AC8"/>
    <w:rsid w:val="00B32F88"/>
    <w:rsid w:val="00B37830"/>
    <w:rsid w:val="00B4408F"/>
    <w:rsid w:val="00B751BD"/>
    <w:rsid w:val="00BD0306"/>
    <w:rsid w:val="00BF4CD1"/>
    <w:rsid w:val="00BF6E70"/>
    <w:rsid w:val="00C05B60"/>
    <w:rsid w:val="00C23D25"/>
    <w:rsid w:val="00C44BB8"/>
    <w:rsid w:val="00C505B7"/>
    <w:rsid w:val="00C5125C"/>
    <w:rsid w:val="00C73D28"/>
    <w:rsid w:val="00C85727"/>
    <w:rsid w:val="00C910BD"/>
    <w:rsid w:val="00C93F81"/>
    <w:rsid w:val="00CB4C4C"/>
    <w:rsid w:val="00CC7392"/>
    <w:rsid w:val="00D02D29"/>
    <w:rsid w:val="00D042B3"/>
    <w:rsid w:val="00D406BE"/>
    <w:rsid w:val="00D778AA"/>
    <w:rsid w:val="00D77D5B"/>
    <w:rsid w:val="00D916F6"/>
    <w:rsid w:val="00DE2C14"/>
    <w:rsid w:val="00E1455C"/>
    <w:rsid w:val="00E35561"/>
    <w:rsid w:val="00E35B76"/>
    <w:rsid w:val="00E410B3"/>
    <w:rsid w:val="00E43F05"/>
    <w:rsid w:val="00E57EA9"/>
    <w:rsid w:val="00E81B06"/>
    <w:rsid w:val="00E914A5"/>
    <w:rsid w:val="00F24960"/>
    <w:rsid w:val="00F25935"/>
    <w:rsid w:val="00F33CEB"/>
    <w:rsid w:val="00F356DD"/>
    <w:rsid w:val="00F359CD"/>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557976536">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C9E3-83B7-42B7-B436-737B610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75</cp:revision>
  <cp:lastPrinted>2023-10-10T08:54:00Z</cp:lastPrinted>
  <dcterms:created xsi:type="dcterms:W3CDTF">2023-06-16T01:50:00Z</dcterms:created>
  <dcterms:modified xsi:type="dcterms:W3CDTF">2024-09-30T09:59:00Z</dcterms:modified>
</cp:coreProperties>
</file>