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     Số:     /TM-BVĐKKA</w:t>
            </w:r>
          </w:p>
          <w:p w:rsidR="000B2ABF" w:rsidRDefault="008022B0" w:rsidP="003079E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gử</w:t>
            </w:r>
            <w:r w:rsidR="00AF3791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AF379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F3791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AF379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F3791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AF379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F3791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AF379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61272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="00E6127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6127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="00E6127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61272">
              <w:rPr>
                <w:rFonts w:cs="Times New Roman"/>
                <w:sz w:val="26"/>
                <w:szCs w:val="26"/>
              </w:rPr>
              <w:t>lắp</w:t>
            </w:r>
            <w:proofErr w:type="spellEnd"/>
            <w:r w:rsidR="00E6127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61272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="00E6127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079E0">
              <w:rPr>
                <w:rFonts w:cs="Times New Roman"/>
                <w:sz w:val="26"/>
                <w:szCs w:val="26"/>
              </w:rPr>
              <w:t>đèn</w:t>
            </w:r>
            <w:proofErr w:type="spellEnd"/>
            <w:r w:rsidR="003079E0">
              <w:rPr>
                <w:rFonts w:cs="Times New Roman"/>
                <w:sz w:val="26"/>
                <w:szCs w:val="26"/>
              </w:rPr>
              <w:t xml:space="preserve"> led </w:t>
            </w:r>
            <w:proofErr w:type="spellStart"/>
            <w:r w:rsidR="003079E0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="003079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079E0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="003079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079E0">
              <w:rPr>
                <w:rFonts w:cs="Times New Roman"/>
                <w:sz w:val="26"/>
                <w:szCs w:val="26"/>
              </w:rPr>
              <w:t>chiế</w:t>
            </w:r>
            <w:r w:rsidR="00FF594A">
              <w:rPr>
                <w:rFonts w:cs="Times New Roman"/>
                <w:sz w:val="26"/>
                <w:szCs w:val="26"/>
              </w:rPr>
              <w:t>u</w:t>
            </w:r>
            <w:proofErr w:type="spellEnd"/>
            <w:r w:rsidR="00FF594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F594A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="003079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079E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0B2ABF" w:rsidRDefault="008022B0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 </w:t>
            </w:r>
          </w:p>
          <w:p w:rsidR="000B2ABF" w:rsidRDefault="00B37830" w:rsidP="00D666AE">
            <w:pPr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D666AE">
              <w:rPr>
                <w:rFonts w:cs="Times New Roman"/>
                <w:bCs/>
                <w:i/>
                <w:szCs w:val="28"/>
                <w:lang w:val="nl-NL"/>
              </w:rPr>
              <w:t>4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BE4258" w:rsidRDefault="008022B0" w:rsidP="00BE4258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 xml:space="preserve">Để có căn cứ </w:t>
      </w:r>
      <w:proofErr w:type="spellStart"/>
      <w:r w:rsidR="003079E0">
        <w:rPr>
          <w:rFonts w:cs="Times New Roman"/>
          <w:sz w:val="26"/>
          <w:szCs w:val="26"/>
        </w:rPr>
        <w:t>cung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proofErr w:type="spellStart"/>
      <w:r w:rsidR="003079E0">
        <w:rPr>
          <w:rFonts w:cs="Times New Roman"/>
          <w:sz w:val="26"/>
          <w:szCs w:val="26"/>
        </w:rPr>
        <w:t>cấp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proofErr w:type="spellStart"/>
      <w:r w:rsidR="003079E0">
        <w:rPr>
          <w:rFonts w:cs="Times New Roman"/>
          <w:sz w:val="26"/>
          <w:szCs w:val="26"/>
        </w:rPr>
        <w:t>lắp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proofErr w:type="spellStart"/>
      <w:r w:rsidR="003079E0">
        <w:rPr>
          <w:rFonts w:cs="Times New Roman"/>
          <w:sz w:val="26"/>
          <w:szCs w:val="26"/>
        </w:rPr>
        <w:t>đặt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proofErr w:type="spellStart"/>
      <w:r w:rsidR="003079E0">
        <w:rPr>
          <w:rFonts w:cs="Times New Roman"/>
          <w:sz w:val="26"/>
          <w:szCs w:val="26"/>
        </w:rPr>
        <w:t>đèn</w:t>
      </w:r>
      <w:proofErr w:type="spellEnd"/>
      <w:r w:rsidR="003079E0">
        <w:rPr>
          <w:rFonts w:cs="Times New Roman"/>
          <w:sz w:val="26"/>
          <w:szCs w:val="26"/>
        </w:rPr>
        <w:t xml:space="preserve"> led </w:t>
      </w:r>
      <w:proofErr w:type="spellStart"/>
      <w:r w:rsidR="003079E0">
        <w:rPr>
          <w:rFonts w:cs="Times New Roman"/>
          <w:sz w:val="26"/>
          <w:szCs w:val="26"/>
        </w:rPr>
        <w:t>cao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proofErr w:type="spellStart"/>
      <w:r w:rsidR="003079E0">
        <w:rPr>
          <w:rFonts w:cs="Times New Roman"/>
          <w:sz w:val="26"/>
          <w:szCs w:val="26"/>
        </w:rPr>
        <w:t>áp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proofErr w:type="spellStart"/>
      <w:r w:rsidR="003079E0">
        <w:rPr>
          <w:rFonts w:cs="Times New Roman"/>
          <w:sz w:val="26"/>
          <w:szCs w:val="26"/>
        </w:rPr>
        <w:t>chiếu</w:t>
      </w:r>
      <w:proofErr w:type="spellEnd"/>
      <w:r w:rsidR="003079E0">
        <w:rPr>
          <w:rFonts w:cs="Times New Roman"/>
          <w:sz w:val="26"/>
          <w:szCs w:val="26"/>
        </w:rPr>
        <w:t xml:space="preserve"> sang </w:t>
      </w:r>
      <w:proofErr w:type="spellStart"/>
      <w:r w:rsidR="003079E0">
        <w:rPr>
          <w:rFonts w:cs="Times New Roman"/>
          <w:sz w:val="26"/>
          <w:szCs w:val="26"/>
        </w:rPr>
        <w:t>đường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proofErr w:type="spellStart"/>
      <w:r w:rsidR="003079E0">
        <w:rPr>
          <w:rFonts w:cs="Times New Roman"/>
          <w:sz w:val="26"/>
          <w:szCs w:val="26"/>
        </w:rPr>
        <w:t>xung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proofErr w:type="spellStart"/>
      <w:r w:rsidR="003079E0">
        <w:rPr>
          <w:rFonts w:cs="Times New Roman"/>
          <w:sz w:val="26"/>
          <w:szCs w:val="26"/>
        </w:rPr>
        <w:t>quanh</w:t>
      </w:r>
      <w:proofErr w:type="spellEnd"/>
      <w:r w:rsidR="003079E0">
        <w:rPr>
          <w:rFonts w:cs="Times New Roman"/>
          <w:sz w:val="26"/>
          <w:szCs w:val="26"/>
        </w:rPr>
        <w:t xml:space="preserve"> </w:t>
      </w:r>
      <w:r>
        <w:rPr>
          <w:lang w:val="nl-NL"/>
        </w:rPr>
        <w:t xml:space="preserve"> đơn vị, Bệnh viện đa khoa thị xã Kỳ Anh kính đề nghị các đơn vị quan tâm, có khả năng cung cấp hàng hóa theo</w:t>
      </w:r>
      <w:r w:rsidR="00804928">
        <w:rPr>
          <w:lang w:val="nl-NL"/>
        </w:rPr>
        <w:t xml:space="preserve"> </w:t>
      </w:r>
      <w:r>
        <w:rPr>
          <w:lang w:val="nl-NL"/>
        </w:rPr>
        <w:t>phụ lục 01</w:t>
      </w:r>
      <w:r w:rsidR="00BE4258">
        <w:rPr>
          <w:lang w:val="nl-NL"/>
        </w:rPr>
        <w:t xml:space="preserve"> đính kèm Công văn này, gửi báo giá bản giấy có dấu về địa chỉ: Bệnh viện đa khoa thị xã Kỳ Anh, TDP Hưng Hoà, phường Hưng Trí, Thị xã Kỳ Anh, tỉnh Hà Tĩnh trước ngày </w:t>
      </w:r>
      <w:r w:rsidR="003079E0">
        <w:rPr>
          <w:lang w:val="nl-NL"/>
        </w:rPr>
        <w:t>01/7/2024</w:t>
      </w:r>
      <w:r w:rsidR="00BE4258">
        <w:rPr>
          <w:lang w:val="nl-NL"/>
        </w:rPr>
        <w:t>. Bản mềm gửi qua địa chỉ Gmail: phongvtbvdkka@gmail.com. Báo giá của đơn vị gửi theo mẫu phụ lục 02 đính kèm Công văn này.</w:t>
      </w:r>
    </w:p>
    <w:p w:rsidR="000B2ABF" w:rsidRDefault="008022B0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0B2ABF" w:rsidRDefault="008022B0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</w:t>
            </w:r>
            <w:r w:rsidR="006A5C4A">
              <w:rPr>
                <w:b/>
                <w:lang w:val="pt-BR"/>
              </w:rPr>
              <w:t xml:space="preserve">KT. </w:t>
            </w:r>
            <w:r>
              <w:rPr>
                <w:b/>
                <w:lang w:val="pt-BR"/>
              </w:rPr>
              <w:t>GIÁM ĐỐC</w:t>
            </w:r>
          </w:p>
          <w:p w:rsidR="000B2ABF" w:rsidRDefault="006A5C4A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A5C4A" w:rsidRDefault="000B2ABF">
            <w:pPr>
              <w:spacing w:after="0" w:line="240" w:lineRule="auto"/>
              <w:jc w:val="center"/>
              <w:rPr>
                <w:b/>
                <w:sz w:val="4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A5C4A" w:rsidRDefault="003079E0" w:rsidP="008E581F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FF594A" w:rsidRDefault="00FF594A">
      <w:pPr>
        <w:jc w:val="center"/>
        <w:rPr>
          <w:b/>
          <w:lang w:val="pt-BR"/>
        </w:rPr>
      </w:pPr>
      <w:bookmarkStart w:id="0" w:name="_GoBack"/>
      <w:bookmarkEnd w:id="0"/>
    </w:p>
    <w:p w:rsidR="003079E0" w:rsidRDefault="003079E0">
      <w:pPr>
        <w:jc w:val="center"/>
        <w:rPr>
          <w:b/>
          <w:lang w:val="pt-BR"/>
        </w:rPr>
      </w:pPr>
    </w:p>
    <w:p w:rsidR="00BE4258" w:rsidRDefault="00BE4258" w:rsidP="00804928">
      <w:pPr>
        <w:spacing w:after="0" w:line="240" w:lineRule="auto"/>
        <w:rPr>
          <w:b/>
          <w:lang w:val="pt-BR"/>
        </w:rPr>
      </w:pPr>
    </w:p>
    <w:p w:rsidR="000B2ABF" w:rsidRDefault="008022B0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3079E0" w:rsidRDefault="00C91281" w:rsidP="00C91281">
      <w:pPr>
        <w:spacing w:after="0"/>
        <w:jc w:val="center"/>
        <w:rPr>
          <w:rFonts w:cs="Times New Roman"/>
          <w:b/>
          <w:sz w:val="26"/>
          <w:szCs w:val="26"/>
        </w:rPr>
      </w:pPr>
      <w:r w:rsidRPr="00C91281">
        <w:rPr>
          <w:rFonts w:cs="Times New Roman"/>
          <w:b/>
          <w:sz w:val="26"/>
          <w:szCs w:val="26"/>
        </w:rPr>
        <w:t xml:space="preserve">BÁO GIÁ CUNG CẤP LẮP ĐẶT </w:t>
      </w:r>
      <w:r w:rsidR="003079E0">
        <w:rPr>
          <w:rFonts w:cs="Times New Roman"/>
          <w:b/>
          <w:sz w:val="26"/>
          <w:szCs w:val="26"/>
        </w:rPr>
        <w:t xml:space="preserve">ĐÈN LED CAO ÁP </w:t>
      </w:r>
    </w:p>
    <w:p w:rsidR="00C91281" w:rsidRPr="00C91281" w:rsidRDefault="003079E0" w:rsidP="00C91281">
      <w:pPr>
        <w:spacing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CHIẾU SÁNG ĐƯỜNG XUNG QUANH BỆNH VIỆN</w:t>
      </w:r>
    </w:p>
    <w:p w:rsidR="000B2ABF" w:rsidRDefault="008022B0">
      <w:pPr>
        <w:spacing w:after="0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3F256A">
        <w:rPr>
          <w:i/>
          <w:lang w:val="pt-BR"/>
        </w:rPr>
        <w:t xml:space="preserve">  </w:t>
      </w:r>
      <w:r w:rsidR="00E61272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/TM-BVĐKKA ngày </w:t>
      </w:r>
      <w:r w:rsidR="003079E0">
        <w:rPr>
          <w:i/>
          <w:lang w:val="pt-BR"/>
        </w:rPr>
        <w:t xml:space="preserve"> 21</w:t>
      </w:r>
      <w:r w:rsidR="003F256A">
        <w:rPr>
          <w:i/>
          <w:lang w:val="pt-BR"/>
        </w:rPr>
        <w:t>/</w:t>
      </w:r>
      <w:r w:rsidR="003079E0">
        <w:rPr>
          <w:i/>
          <w:lang w:val="pt-BR"/>
        </w:rPr>
        <w:t>6</w:t>
      </w:r>
      <w:r w:rsidR="00D666AE">
        <w:rPr>
          <w:i/>
          <w:lang w:val="pt-BR"/>
        </w:rPr>
        <w:t>/2024</w:t>
      </w:r>
      <w:r>
        <w:rPr>
          <w:i/>
          <w:lang w:val="pt-BR"/>
        </w:rPr>
        <w:t xml:space="preserve"> </w:t>
      </w:r>
    </w:p>
    <w:p w:rsidR="000B2ABF" w:rsidRDefault="008022B0" w:rsidP="00094779">
      <w:pPr>
        <w:spacing w:after="0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1134"/>
        <w:gridCol w:w="993"/>
      </w:tblGrid>
      <w:tr w:rsidR="0084751D" w:rsidTr="00C91281">
        <w:trPr>
          <w:trHeight w:val="662"/>
        </w:trPr>
        <w:tc>
          <w:tcPr>
            <w:tcW w:w="675" w:type="dxa"/>
            <w:vAlign w:val="center"/>
          </w:tcPr>
          <w:p w:rsidR="0084751D" w:rsidRDefault="0084751D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985" w:type="dxa"/>
            <w:vAlign w:val="center"/>
          </w:tcPr>
          <w:p w:rsidR="0084751D" w:rsidRDefault="0084751D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hàng hóa</w:t>
            </w:r>
          </w:p>
        </w:tc>
        <w:tc>
          <w:tcPr>
            <w:tcW w:w="4252" w:type="dxa"/>
          </w:tcPr>
          <w:p w:rsidR="0084751D" w:rsidRDefault="0084751D" w:rsidP="002C772A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Tính năng kỹ thuật</w:t>
            </w:r>
          </w:p>
        </w:tc>
        <w:tc>
          <w:tcPr>
            <w:tcW w:w="1134" w:type="dxa"/>
            <w:vAlign w:val="center"/>
          </w:tcPr>
          <w:p w:rsidR="0084751D" w:rsidRDefault="0084751D" w:rsidP="00992A7C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3" w:type="dxa"/>
            <w:vAlign w:val="center"/>
          </w:tcPr>
          <w:p w:rsidR="0084751D" w:rsidRDefault="0084751D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</w:tr>
      <w:tr w:rsidR="00957F53" w:rsidRPr="001D7B28" w:rsidTr="00173056">
        <w:trPr>
          <w:trHeight w:val="513"/>
        </w:trPr>
        <w:tc>
          <w:tcPr>
            <w:tcW w:w="675" w:type="dxa"/>
            <w:vAlign w:val="center"/>
          </w:tcPr>
          <w:p w:rsidR="00957F53" w:rsidRPr="001D7B28" w:rsidRDefault="00957F53" w:rsidP="00480CF6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957F53" w:rsidRDefault="00957F5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Led </w:t>
            </w:r>
            <w:proofErr w:type="spellStart"/>
            <w:r>
              <w:rPr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4252" w:type="dxa"/>
            <w:vAlign w:val="center"/>
          </w:tcPr>
          <w:p w:rsidR="00957F53" w:rsidRDefault="00957F53">
            <w:pPr>
              <w:rPr>
                <w:color w:val="202124"/>
                <w:szCs w:val="28"/>
              </w:rPr>
            </w:pPr>
            <w:proofErr w:type="spellStart"/>
            <w:r>
              <w:rPr>
                <w:color w:val="202124"/>
                <w:szCs w:val="28"/>
              </w:rPr>
              <w:t>Công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suất</w:t>
            </w:r>
            <w:proofErr w:type="spellEnd"/>
            <w:r>
              <w:rPr>
                <w:color w:val="202124"/>
                <w:szCs w:val="28"/>
              </w:rPr>
              <w:t xml:space="preserve"> 150W; </w:t>
            </w:r>
            <w:proofErr w:type="spellStart"/>
            <w:r>
              <w:rPr>
                <w:color w:val="202124"/>
                <w:szCs w:val="28"/>
              </w:rPr>
              <w:t>điện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áp</w:t>
            </w:r>
            <w:proofErr w:type="spellEnd"/>
            <w:r>
              <w:rPr>
                <w:color w:val="202124"/>
                <w:szCs w:val="28"/>
              </w:rPr>
              <w:t xml:space="preserve"> 220v/50-60Hz; </w:t>
            </w:r>
            <w:proofErr w:type="spellStart"/>
            <w:r>
              <w:rPr>
                <w:color w:val="202124"/>
                <w:szCs w:val="28"/>
              </w:rPr>
              <w:t>nhiệt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độ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màu</w:t>
            </w:r>
            <w:proofErr w:type="spellEnd"/>
            <w:r>
              <w:rPr>
                <w:color w:val="202124"/>
                <w:szCs w:val="28"/>
              </w:rPr>
              <w:t xml:space="preserve">: 4000k/5000k; </w:t>
            </w:r>
            <w:proofErr w:type="spellStart"/>
            <w:r>
              <w:rPr>
                <w:color w:val="202124"/>
                <w:szCs w:val="28"/>
              </w:rPr>
              <w:t>quang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thông</w:t>
            </w:r>
            <w:proofErr w:type="spellEnd"/>
            <w:r>
              <w:rPr>
                <w:color w:val="202124"/>
                <w:szCs w:val="28"/>
              </w:rPr>
              <w:t xml:space="preserve">: 19500lm; </w:t>
            </w:r>
            <w:proofErr w:type="spellStart"/>
            <w:r>
              <w:rPr>
                <w:color w:val="202124"/>
                <w:szCs w:val="28"/>
              </w:rPr>
              <w:t>hiệu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suất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sáng</w:t>
            </w:r>
            <w:proofErr w:type="spellEnd"/>
            <w:r>
              <w:rPr>
                <w:color w:val="202124"/>
                <w:szCs w:val="28"/>
              </w:rPr>
              <w:t xml:space="preserve">: 130lm/w; </w:t>
            </w:r>
            <w:proofErr w:type="spellStart"/>
            <w:r>
              <w:rPr>
                <w:color w:val="202124"/>
                <w:szCs w:val="28"/>
              </w:rPr>
              <w:t>cấp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bảo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vệ</w:t>
            </w:r>
            <w:proofErr w:type="spellEnd"/>
            <w:r>
              <w:rPr>
                <w:color w:val="202124"/>
                <w:szCs w:val="28"/>
              </w:rPr>
              <w:t xml:space="preserve">: IP66, IK08; </w:t>
            </w:r>
            <w:proofErr w:type="spellStart"/>
            <w:r>
              <w:rPr>
                <w:color w:val="202124"/>
                <w:szCs w:val="28"/>
              </w:rPr>
              <w:t>kích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thước</w:t>
            </w:r>
            <w:proofErr w:type="spellEnd"/>
            <w:r>
              <w:rPr>
                <w:color w:val="202124"/>
                <w:szCs w:val="28"/>
              </w:rPr>
              <w:t>: (740x300x150) mm</w:t>
            </w:r>
          </w:p>
        </w:tc>
        <w:tc>
          <w:tcPr>
            <w:tcW w:w="1134" w:type="dxa"/>
            <w:vAlign w:val="center"/>
          </w:tcPr>
          <w:p w:rsidR="00957F53" w:rsidRDefault="00957F53" w:rsidP="00992A7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957F53" w:rsidRDefault="00957F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57F53" w:rsidRPr="001D7B28" w:rsidTr="00173056">
        <w:trPr>
          <w:trHeight w:val="513"/>
        </w:trPr>
        <w:tc>
          <w:tcPr>
            <w:tcW w:w="675" w:type="dxa"/>
            <w:vAlign w:val="center"/>
          </w:tcPr>
          <w:p w:rsidR="00957F53" w:rsidRPr="001D7B28" w:rsidRDefault="00957F53" w:rsidP="00480CF6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57F53" w:rsidRDefault="00957F5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Thuê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áp</w:t>
            </w:r>
            <w:proofErr w:type="spellEnd"/>
          </w:p>
        </w:tc>
        <w:tc>
          <w:tcPr>
            <w:tcW w:w="4252" w:type="dxa"/>
            <w:vAlign w:val="center"/>
          </w:tcPr>
          <w:p w:rsidR="00957F53" w:rsidRDefault="00957F53">
            <w:pPr>
              <w:rPr>
                <w:color w:val="202124"/>
                <w:szCs w:val="28"/>
              </w:rPr>
            </w:pPr>
            <w:proofErr w:type="spellStart"/>
            <w:r>
              <w:rPr>
                <w:color w:val="202124"/>
                <w:szCs w:val="28"/>
              </w:rPr>
              <w:t>Chiều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cao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từ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mặt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đất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lên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đến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bóng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đèn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loại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thang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bình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thường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không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đến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để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lắp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nên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phải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thuê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máy</w:t>
            </w:r>
            <w:proofErr w:type="spellEnd"/>
            <w:r>
              <w:rPr>
                <w:color w:val="202124"/>
                <w:szCs w:val="28"/>
              </w:rPr>
              <w:t xml:space="preserve"> </w:t>
            </w:r>
            <w:proofErr w:type="spellStart"/>
            <w:r>
              <w:rPr>
                <w:color w:val="202124"/>
                <w:szCs w:val="28"/>
              </w:rPr>
              <w:t>cẩu</w:t>
            </w:r>
            <w:proofErr w:type="spellEnd"/>
          </w:p>
        </w:tc>
        <w:tc>
          <w:tcPr>
            <w:tcW w:w="1134" w:type="dxa"/>
            <w:vAlign w:val="center"/>
          </w:tcPr>
          <w:p w:rsidR="00957F53" w:rsidRDefault="00957F53" w:rsidP="00992A7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</w:p>
        </w:tc>
        <w:tc>
          <w:tcPr>
            <w:tcW w:w="993" w:type="dxa"/>
            <w:vAlign w:val="center"/>
          </w:tcPr>
          <w:p w:rsidR="00957F53" w:rsidRDefault="00957F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F21CC4" w:rsidRPr="001D7B28" w:rsidTr="00C91281">
        <w:trPr>
          <w:trHeight w:val="551"/>
        </w:trPr>
        <w:tc>
          <w:tcPr>
            <w:tcW w:w="675" w:type="dxa"/>
            <w:vAlign w:val="center"/>
          </w:tcPr>
          <w:p w:rsidR="00F21CC4" w:rsidRPr="001D7B28" w:rsidRDefault="00F21CC4">
            <w:pPr>
              <w:spacing w:after="0" w:line="240" w:lineRule="auto"/>
              <w:jc w:val="center"/>
              <w:rPr>
                <w:rFonts w:cs="Times New Roman"/>
                <w:i/>
                <w:lang w:val="pt-BR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21CC4" w:rsidRPr="001D7B28" w:rsidRDefault="00F21CC4" w:rsidP="003079E0">
            <w:pPr>
              <w:spacing w:after="0" w:line="240" w:lineRule="auto"/>
              <w:rPr>
                <w:rFonts w:cs="Times New Roman"/>
                <w:i/>
                <w:lang w:val="pt-BR"/>
              </w:rPr>
            </w:pPr>
            <w:r w:rsidRPr="001D7B28">
              <w:rPr>
                <w:rFonts w:cs="Times New Roman"/>
                <w:b/>
                <w:i/>
                <w:iCs/>
                <w:lang w:val="pt-BR"/>
              </w:rPr>
              <w:t xml:space="preserve">Tổng cộng: </w:t>
            </w:r>
            <w:r w:rsidR="003079E0">
              <w:rPr>
                <w:rFonts w:cs="Times New Roman"/>
                <w:b/>
                <w:i/>
                <w:iCs/>
                <w:lang w:val="pt-BR"/>
              </w:rPr>
              <w:t>0</w:t>
            </w:r>
            <w:r w:rsidR="00D8532A">
              <w:rPr>
                <w:rFonts w:cs="Times New Roman"/>
                <w:b/>
                <w:i/>
                <w:iCs/>
                <w:lang w:val="pt-BR"/>
              </w:rPr>
              <w:t>2</w:t>
            </w:r>
            <w:r w:rsidRPr="001D7B28">
              <w:rPr>
                <w:rFonts w:cs="Times New Roman"/>
                <w:b/>
                <w:i/>
                <w:iCs/>
                <w:lang w:val="pt-BR"/>
              </w:rPr>
              <w:t xml:space="preserve"> khoản</w:t>
            </w:r>
          </w:p>
        </w:tc>
        <w:tc>
          <w:tcPr>
            <w:tcW w:w="1134" w:type="dxa"/>
          </w:tcPr>
          <w:p w:rsidR="00F21CC4" w:rsidRPr="001D7B28" w:rsidRDefault="00F21CC4">
            <w:pPr>
              <w:spacing w:after="0" w:line="240" w:lineRule="auto"/>
              <w:jc w:val="center"/>
              <w:rPr>
                <w:rFonts w:cs="Times New Roman"/>
                <w:i/>
                <w:lang w:val="pt-BR"/>
              </w:rPr>
            </w:pPr>
          </w:p>
        </w:tc>
        <w:tc>
          <w:tcPr>
            <w:tcW w:w="993" w:type="dxa"/>
            <w:vAlign w:val="center"/>
          </w:tcPr>
          <w:p w:rsidR="00F21CC4" w:rsidRPr="001D7B28" w:rsidRDefault="00F21CC4">
            <w:pPr>
              <w:spacing w:after="0" w:line="240" w:lineRule="auto"/>
              <w:jc w:val="center"/>
              <w:rPr>
                <w:rFonts w:cs="Times New Roman"/>
                <w:i/>
                <w:lang w:val="pt-BR"/>
              </w:rPr>
            </w:pPr>
          </w:p>
        </w:tc>
      </w:tr>
    </w:tbl>
    <w:p w:rsidR="000B2ABF" w:rsidRPr="001D7B28" w:rsidRDefault="000B2ABF">
      <w:pPr>
        <w:rPr>
          <w:rFonts w:cs="Times New Roman"/>
        </w:rPr>
      </w:pPr>
    </w:p>
    <w:p w:rsidR="000B2ABF" w:rsidRDefault="000B2ABF"/>
    <w:p w:rsidR="000B2ABF" w:rsidRDefault="000B2ABF"/>
    <w:p w:rsidR="000B2ABF" w:rsidRDefault="000B2ABF"/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D8532A">
      <w:pPr>
        <w:spacing w:after="0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3079E0" w:rsidRDefault="00C91281" w:rsidP="003079E0">
      <w:pPr>
        <w:spacing w:after="0"/>
        <w:jc w:val="center"/>
        <w:rPr>
          <w:rFonts w:cs="Times New Roman"/>
          <w:b/>
          <w:sz w:val="26"/>
          <w:szCs w:val="26"/>
        </w:rPr>
      </w:pPr>
      <w:r w:rsidRPr="00C91281">
        <w:rPr>
          <w:rFonts w:cs="Times New Roman"/>
          <w:b/>
          <w:sz w:val="26"/>
          <w:szCs w:val="26"/>
        </w:rPr>
        <w:t xml:space="preserve">BÁO GIÁ </w:t>
      </w:r>
      <w:r w:rsidR="003079E0" w:rsidRPr="00C91281">
        <w:rPr>
          <w:rFonts w:cs="Times New Roman"/>
          <w:b/>
          <w:sz w:val="26"/>
          <w:szCs w:val="26"/>
        </w:rPr>
        <w:t xml:space="preserve">CUNG CẤP LẮP ĐẶT </w:t>
      </w:r>
      <w:r w:rsidR="003079E0">
        <w:rPr>
          <w:rFonts w:cs="Times New Roman"/>
          <w:b/>
          <w:sz w:val="26"/>
          <w:szCs w:val="26"/>
        </w:rPr>
        <w:t xml:space="preserve">ĐÈN LED CAO ÁP </w:t>
      </w:r>
    </w:p>
    <w:p w:rsidR="003079E0" w:rsidRPr="00C91281" w:rsidRDefault="003079E0" w:rsidP="003079E0">
      <w:pPr>
        <w:spacing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CHIẾU SÁNG ĐƯỜNG XUNG QUANH BỆNH VIỆN</w:t>
      </w:r>
    </w:p>
    <w:p w:rsidR="000B2ABF" w:rsidRDefault="003079E0" w:rsidP="003079E0">
      <w:pPr>
        <w:spacing w:after="0"/>
        <w:jc w:val="center"/>
        <w:rPr>
          <w:i/>
          <w:lang w:val="pt-BR"/>
        </w:rPr>
      </w:pPr>
      <w:r>
        <w:rPr>
          <w:i/>
          <w:lang w:val="pt-BR"/>
        </w:rPr>
        <w:t xml:space="preserve"> </w:t>
      </w:r>
      <w:r w:rsidR="008022B0">
        <w:rPr>
          <w:i/>
          <w:lang w:val="pt-BR"/>
        </w:rPr>
        <w:t>(Kèm theo Công văn số</w:t>
      </w:r>
      <w:r w:rsidR="003F256A">
        <w:rPr>
          <w:i/>
          <w:lang w:val="pt-BR"/>
        </w:rPr>
        <w:t xml:space="preserve">   </w:t>
      </w:r>
      <w:r>
        <w:rPr>
          <w:i/>
          <w:lang w:val="pt-BR"/>
        </w:rPr>
        <w:t xml:space="preserve">  </w:t>
      </w:r>
      <w:r w:rsidR="003F256A">
        <w:rPr>
          <w:i/>
          <w:lang w:val="pt-BR"/>
        </w:rPr>
        <w:t xml:space="preserve"> /TM-BVĐKKA ngày</w:t>
      </w:r>
      <w:r>
        <w:rPr>
          <w:i/>
          <w:lang w:val="pt-BR"/>
        </w:rPr>
        <w:t xml:space="preserve"> 21</w:t>
      </w:r>
      <w:r w:rsidR="003F256A">
        <w:rPr>
          <w:i/>
          <w:lang w:val="pt-BR"/>
        </w:rPr>
        <w:t>/</w:t>
      </w:r>
      <w:r>
        <w:rPr>
          <w:i/>
          <w:lang w:val="pt-BR"/>
        </w:rPr>
        <w:t>6</w:t>
      </w:r>
      <w:r w:rsidR="00D666AE">
        <w:rPr>
          <w:i/>
          <w:lang w:val="pt-BR"/>
        </w:rPr>
        <w:t>/2024</w:t>
      </w:r>
      <w:r w:rsidR="008022B0">
        <w:rPr>
          <w:i/>
          <w:lang w:val="pt-BR"/>
        </w:rPr>
        <w:t xml:space="preserve"> của bệnh viện đa khoa thị xã Kỳ Anh)</w:t>
      </w:r>
    </w:p>
    <w:p w:rsidR="000B2ABF" w:rsidRDefault="008022B0" w:rsidP="00D8532A">
      <w:pPr>
        <w:spacing w:after="0"/>
        <w:rPr>
          <w:lang w:val="pt-BR"/>
        </w:rPr>
      </w:pPr>
      <w:r>
        <w:rPr>
          <w:lang w:val="pt-BR"/>
        </w:rPr>
        <w:t>Tên đơn vị báo giá..............</w:t>
      </w:r>
      <w:r w:rsidR="00D8532A">
        <w:rPr>
          <w:lang w:val="pt-BR"/>
        </w:rPr>
        <w:t>, số điện thoại.......................</w:t>
      </w:r>
    </w:p>
    <w:p w:rsidR="000B2ABF" w:rsidRDefault="008022B0" w:rsidP="00D8532A">
      <w:pPr>
        <w:spacing w:after="0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D8532A">
      <w:pPr>
        <w:spacing w:after="0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C91281">
      <w:pPr>
        <w:rPr>
          <w:lang w:val="pt-BR"/>
        </w:rPr>
      </w:pPr>
      <w:r>
        <w:rPr>
          <w:lang w:val="pt-BR"/>
        </w:rPr>
        <w:t xml:space="preserve">Chúng tôi là:................., có địa chỉ tại............. Chúng tôi xin gửi tới quý Bệnh viện bản chào </w:t>
      </w:r>
      <w:proofErr w:type="spellStart"/>
      <w:r w:rsidR="00C91281">
        <w:rPr>
          <w:rFonts w:cs="Times New Roman"/>
          <w:sz w:val="26"/>
          <w:szCs w:val="26"/>
        </w:rPr>
        <w:t>cung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cấp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lắp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đặt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nội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thất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khu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tiếp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đón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bệnh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nhân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Bảo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proofErr w:type="spellStart"/>
      <w:r w:rsidR="00C91281">
        <w:rPr>
          <w:rFonts w:cs="Times New Roman"/>
          <w:sz w:val="26"/>
          <w:szCs w:val="26"/>
        </w:rPr>
        <w:t>hiểm</w:t>
      </w:r>
      <w:proofErr w:type="spellEnd"/>
      <w:r w:rsidR="00C91281">
        <w:rPr>
          <w:rFonts w:cs="Times New Roman"/>
          <w:sz w:val="26"/>
          <w:szCs w:val="26"/>
        </w:rPr>
        <w:t xml:space="preserve"> y </w:t>
      </w:r>
      <w:proofErr w:type="spellStart"/>
      <w:r w:rsidR="00C91281">
        <w:rPr>
          <w:rFonts w:cs="Times New Roman"/>
          <w:sz w:val="26"/>
          <w:szCs w:val="26"/>
        </w:rPr>
        <w:t>tế</w:t>
      </w:r>
      <w:proofErr w:type="spellEnd"/>
      <w:r w:rsidR="00C91281">
        <w:rPr>
          <w:rFonts w:cs="Times New Roman"/>
          <w:sz w:val="26"/>
          <w:szCs w:val="26"/>
        </w:rPr>
        <w:t xml:space="preserve"> </w:t>
      </w:r>
      <w:r>
        <w:rPr>
          <w:lang w:val="pt-BR"/>
        </w:rPr>
        <w:t xml:space="preserve"> như sau: </w:t>
      </w:r>
    </w:p>
    <w:tbl>
      <w:tblPr>
        <w:tblW w:w="137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564"/>
        <w:gridCol w:w="1309"/>
        <w:gridCol w:w="1418"/>
        <w:gridCol w:w="1134"/>
        <w:gridCol w:w="1275"/>
        <w:gridCol w:w="1276"/>
        <w:gridCol w:w="1559"/>
        <w:gridCol w:w="1276"/>
        <w:gridCol w:w="1276"/>
      </w:tblGrid>
      <w:tr w:rsidR="00D8532A" w:rsidTr="00D8532A">
        <w:trPr>
          <w:trHeight w:val="918"/>
        </w:trPr>
        <w:tc>
          <w:tcPr>
            <w:tcW w:w="663" w:type="dxa"/>
            <w:vMerge w:val="restart"/>
            <w:vAlign w:val="center"/>
          </w:tcPr>
          <w:p w:rsid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2564" w:type="dxa"/>
            <w:vMerge w:val="restart"/>
            <w:vAlign w:val="center"/>
          </w:tcPr>
          <w:p w:rsid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Tên công việc </w:t>
            </w:r>
          </w:p>
        </w:tc>
        <w:tc>
          <w:tcPr>
            <w:tcW w:w="1309" w:type="dxa"/>
            <w:vMerge w:val="restart"/>
            <w:vAlign w:val="center"/>
          </w:tcPr>
          <w:p w:rsid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Đơn vị tính</w:t>
            </w:r>
          </w:p>
        </w:tc>
        <w:tc>
          <w:tcPr>
            <w:tcW w:w="1418" w:type="dxa"/>
            <w:vMerge w:val="restart"/>
            <w:vAlign w:val="center"/>
          </w:tcPr>
          <w:p w:rsid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Khối lượng</w:t>
            </w:r>
          </w:p>
        </w:tc>
        <w:tc>
          <w:tcPr>
            <w:tcW w:w="3685" w:type="dxa"/>
            <w:gridSpan w:val="3"/>
            <w:vAlign w:val="center"/>
          </w:tcPr>
          <w:p w:rsid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Đơn giá</w:t>
            </w:r>
          </w:p>
        </w:tc>
        <w:tc>
          <w:tcPr>
            <w:tcW w:w="4111" w:type="dxa"/>
            <w:gridSpan w:val="3"/>
            <w:vAlign w:val="center"/>
          </w:tcPr>
          <w:p w:rsid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Thành tiền (VND)</w:t>
            </w:r>
          </w:p>
        </w:tc>
      </w:tr>
      <w:tr w:rsidR="00D8532A" w:rsidRPr="00D8532A" w:rsidTr="00D8532A">
        <w:tc>
          <w:tcPr>
            <w:tcW w:w="663" w:type="dxa"/>
            <w:vMerge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564" w:type="dxa"/>
            <w:vMerge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  <w:vMerge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Merge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D8532A">
              <w:rPr>
                <w:b/>
                <w:sz w:val="24"/>
                <w:szCs w:val="24"/>
                <w:lang w:val="pt-BR"/>
              </w:rPr>
              <w:t>Vật liệu</w:t>
            </w:r>
          </w:p>
        </w:tc>
        <w:tc>
          <w:tcPr>
            <w:tcW w:w="1275" w:type="dxa"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D8532A">
              <w:rPr>
                <w:b/>
                <w:sz w:val="24"/>
                <w:szCs w:val="24"/>
                <w:lang w:val="pt-BR"/>
              </w:rPr>
              <w:t>Nhân công</w:t>
            </w:r>
          </w:p>
        </w:tc>
        <w:tc>
          <w:tcPr>
            <w:tcW w:w="1276" w:type="dxa"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D8532A">
              <w:rPr>
                <w:b/>
                <w:sz w:val="24"/>
                <w:szCs w:val="24"/>
                <w:lang w:val="pt-BR"/>
              </w:rPr>
              <w:t>Máy</w:t>
            </w:r>
          </w:p>
        </w:tc>
        <w:tc>
          <w:tcPr>
            <w:tcW w:w="1559" w:type="dxa"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D8532A">
              <w:rPr>
                <w:b/>
                <w:sz w:val="24"/>
                <w:szCs w:val="24"/>
                <w:lang w:val="pt-BR"/>
              </w:rPr>
              <w:t>Vật liệu</w:t>
            </w:r>
          </w:p>
        </w:tc>
        <w:tc>
          <w:tcPr>
            <w:tcW w:w="1276" w:type="dxa"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D8532A">
              <w:rPr>
                <w:b/>
                <w:sz w:val="24"/>
                <w:szCs w:val="24"/>
                <w:lang w:val="pt-BR"/>
              </w:rPr>
              <w:t>Nhân công</w:t>
            </w:r>
          </w:p>
        </w:tc>
        <w:tc>
          <w:tcPr>
            <w:tcW w:w="1276" w:type="dxa"/>
          </w:tcPr>
          <w:p w:rsidR="00D8532A" w:rsidRPr="00D8532A" w:rsidRDefault="00D8532A" w:rsidP="00D8532A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D8532A">
              <w:rPr>
                <w:b/>
                <w:sz w:val="24"/>
                <w:szCs w:val="24"/>
                <w:lang w:val="pt-BR"/>
              </w:rPr>
              <w:t>Máy</w:t>
            </w:r>
          </w:p>
        </w:tc>
      </w:tr>
      <w:tr w:rsidR="00D8532A" w:rsidTr="00D8532A">
        <w:tc>
          <w:tcPr>
            <w:tcW w:w="663" w:type="dxa"/>
          </w:tcPr>
          <w:p w:rsidR="00D8532A" w:rsidRDefault="00D8532A" w:rsidP="00D8532A">
            <w:pPr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2564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</w:tr>
      <w:tr w:rsidR="00D8532A" w:rsidTr="00D8532A">
        <w:tc>
          <w:tcPr>
            <w:tcW w:w="663" w:type="dxa"/>
          </w:tcPr>
          <w:p w:rsidR="00D8532A" w:rsidRDefault="00D8532A" w:rsidP="00D8532A">
            <w:pPr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2564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</w:tr>
      <w:tr w:rsidR="00D8532A" w:rsidTr="00D8532A">
        <w:tc>
          <w:tcPr>
            <w:tcW w:w="663" w:type="dxa"/>
          </w:tcPr>
          <w:p w:rsidR="00D8532A" w:rsidRDefault="00D8532A" w:rsidP="00D8532A">
            <w:pPr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...</w:t>
            </w:r>
          </w:p>
        </w:tc>
        <w:tc>
          <w:tcPr>
            <w:tcW w:w="2564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sz w:val="24"/>
                <w:szCs w:val="24"/>
                <w:lang w:val="pt-BR"/>
              </w:rPr>
            </w:pPr>
          </w:p>
        </w:tc>
      </w:tr>
      <w:tr w:rsidR="00D8532A" w:rsidTr="00D8532A">
        <w:tc>
          <w:tcPr>
            <w:tcW w:w="663" w:type="dxa"/>
          </w:tcPr>
          <w:p w:rsidR="00D8532A" w:rsidRDefault="00D8532A" w:rsidP="00D8532A">
            <w:pPr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64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Tổng cộng</w:t>
            </w:r>
          </w:p>
        </w:tc>
        <w:tc>
          <w:tcPr>
            <w:tcW w:w="1309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:rsidR="00D8532A" w:rsidRDefault="00D8532A" w:rsidP="00D8532A">
            <w:pPr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0B2ABF" w:rsidRDefault="008022B0" w:rsidP="00D8532A">
      <w:pPr>
        <w:spacing w:after="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Giá trên là giá đã bao gồm thuế</w:t>
      </w:r>
      <w:r w:rsidR="00957F53">
        <w:rPr>
          <w:sz w:val="26"/>
          <w:szCs w:val="26"/>
          <w:lang w:val="pt-BR"/>
        </w:rPr>
        <w:t xml:space="preserve">, hàng hóa, </w:t>
      </w:r>
      <w:r w:rsidR="00C91281">
        <w:rPr>
          <w:sz w:val="26"/>
          <w:szCs w:val="26"/>
          <w:lang w:val="pt-BR"/>
        </w:rPr>
        <w:t>chi phí thi công, lắp đặt, hoàn thành bàn giao;</w:t>
      </w:r>
      <w:r w:rsidR="00E57EA9">
        <w:rPr>
          <w:sz w:val="26"/>
          <w:szCs w:val="26"/>
          <w:lang w:val="pt-BR"/>
        </w:rPr>
        <w:t xml:space="preserve"> </w:t>
      </w:r>
    </w:p>
    <w:p w:rsidR="000B2ABF" w:rsidRDefault="008022B0" w:rsidP="00D8532A">
      <w:pPr>
        <w:spacing w:after="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0B2ABF" w:rsidRDefault="008022B0" w:rsidP="00D8532A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>- Địa điểm</w:t>
      </w:r>
      <w:r w:rsidR="00C91281">
        <w:rPr>
          <w:sz w:val="26"/>
          <w:szCs w:val="26"/>
          <w:lang w:val="pt-BR"/>
        </w:rPr>
        <w:t xml:space="preserve"> thi công và</w:t>
      </w:r>
      <w:r>
        <w:rPr>
          <w:sz w:val="26"/>
          <w:szCs w:val="26"/>
          <w:lang w:val="pt-BR"/>
        </w:rPr>
        <w:t xml:space="preserve">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0B2ABF" w:rsidRDefault="008022B0" w:rsidP="00D8532A">
      <w:pPr>
        <w:spacing w:after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0B2ABF" w:rsidRDefault="008022B0" w:rsidP="00D8532A">
      <w:pPr>
        <w:spacing w:after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</w:t>
      </w:r>
      <w:r w:rsidR="00C91281">
        <w:rPr>
          <w:sz w:val="26"/>
          <w:szCs w:val="26"/>
          <w:lang w:val="nl-NL"/>
        </w:rPr>
        <w:t>i gian hoàn thành</w:t>
      </w:r>
      <w:r>
        <w:rPr>
          <w:sz w:val="26"/>
          <w:szCs w:val="26"/>
          <w:lang w:val="nl-NL"/>
        </w:rPr>
        <w:t>:</w:t>
      </w:r>
    </w:p>
    <w:p w:rsidR="000B2ABF" w:rsidRDefault="008022B0" w:rsidP="00D8532A">
      <w:pPr>
        <w:spacing w:after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0B2ABF" w:rsidRDefault="008022B0" w:rsidP="00D8532A">
      <w:pPr>
        <w:spacing w:after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</w:t>
      </w:r>
      <w:r w:rsidR="00D666AE">
        <w:rPr>
          <w:sz w:val="26"/>
          <w:szCs w:val="26"/>
          <w:lang w:val="nl-NL"/>
        </w:rPr>
        <w:t>c trong vòng ...</w:t>
      </w:r>
      <w:r>
        <w:rPr>
          <w:sz w:val="26"/>
          <w:szCs w:val="26"/>
          <w:lang w:val="nl-NL"/>
        </w:rPr>
        <w:t xml:space="preserve"> ngày kể từ ngày ký.</w:t>
      </w:r>
      <w:r w:rsidR="001D7B28">
        <w:rPr>
          <w:sz w:val="26"/>
          <w:szCs w:val="26"/>
          <w:lang w:val="nl-NL"/>
        </w:rPr>
        <w:t>/.</w:t>
      </w:r>
    </w:p>
    <w:p w:rsidR="003079E0" w:rsidRPr="003079E0" w:rsidRDefault="008022B0" w:rsidP="00D8532A">
      <w:pPr>
        <w:spacing w:after="0"/>
        <w:jc w:val="center"/>
        <w:rPr>
          <w:i/>
          <w:sz w:val="26"/>
          <w:szCs w:val="26"/>
          <w:lang w:val="nl-NL"/>
        </w:rPr>
      </w:pPr>
      <w:r w:rsidRPr="003079E0">
        <w:rPr>
          <w:i/>
          <w:sz w:val="26"/>
          <w:szCs w:val="26"/>
          <w:lang w:val="nl-NL"/>
        </w:rPr>
        <w:t xml:space="preserve">    </w:t>
      </w:r>
      <w:r w:rsidR="003079E0" w:rsidRPr="003079E0">
        <w:rPr>
          <w:i/>
          <w:sz w:val="26"/>
          <w:szCs w:val="26"/>
          <w:lang w:val="nl-NL"/>
        </w:rPr>
        <w:t xml:space="preserve">                                    </w:t>
      </w:r>
      <w:r w:rsidRPr="003079E0">
        <w:rPr>
          <w:i/>
          <w:sz w:val="26"/>
          <w:szCs w:val="26"/>
          <w:lang w:val="nl-NL"/>
        </w:rPr>
        <w:t xml:space="preserve">  </w:t>
      </w:r>
      <w:r w:rsidR="003079E0" w:rsidRPr="003079E0">
        <w:rPr>
          <w:i/>
          <w:sz w:val="26"/>
          <w:szCs w:val="26"/>
          <w:lang w:val="nl-NL"/>
        </w:rPr>
        <w:t>........Ngày ..... tháng ..... năm 2024</w:t>
      </w:r>
      <w:r w:rsidRPr="003079E0">
        <w:rPr>
          <w:i/>
          <w:sz w:val="26"/>
          <w:szCs w:val="26"/>
          <w:lang w:val="nl-NL"/>
        </w:rPr>
        <w:t xml:space="preserve">                                                      </w:t>
      </w:r>
    </w:p>
    <w:p w:rsidR="000B2ABF" w:rsidRDefault="008022B0" w:rsidP="003079E0">
      <w:pPr>
        <w:spacing w:after="0"/>
        <w:ind w:left="2160" w:firstLine="720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0B2ABF" w:rsidRPr="00BE4258" w:rsidRDefault="00BE4258">
      <w:pPr>
        <w:jc w:val="center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</w:t>
      </w:r>
      <w:r w:rsidRPr="00BE4258">
        <w:rPr>
          <w:b/>
          <w:i/>
          <w:sz w:val="26"/>
          <w:szCs w:val="26"/>
          <w:lang w:val="nl-NL"/>
        </w:rPr>
        <w:t>(Ký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24" w:rsidRDefault="00BE1A24">
      <w:pPr>
        <w:spacing w:after="0" w:line="240" w:lineRule="auto"/>
      </w:pPr>
      <w:r>
        <w:separator/>
      </w:r>
    </w:p>
  </w:endnote>
  <w:endnote w:type="continuationSeparator" w:id="0">
    <w:p w:rsidR="00BE1A24" w:rsidRDefault="00BE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BF" w:rsidRDefault="00802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B2ABF" w:rsidRDefault="000B2A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BF" w:rsidRDefault="000B2ABF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24" w:rsidRDefault="00BE1A24">
      <w:pPr>
        <w:spacing w:after="0" w:line="240" w:lineRule="auto"/>
      </w:pPr>
      <w:r>
        <w:separator/>
      </w:r>
    </w:p>
  </w:footnote>
  <w:footnote w:type="continuationSeparator" w:id="0">
    <w:p w:rsidR="00BE1A24" w:rsidRDefault="00BE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75AB7"/>
    <w:rsid w:val="00094779"/>
    <w:rsid w:val="000B2ABF"/>
    <w:rsid w:val="00123E15"/>
    <w:rsid w:val="001B677E"/>
    <w:rsid w:val="001D7B28"/>
    <w:rsid w:val="002C772A"/>
    <w:rsid w:val="003079E0"/>
    <w:rsid w:val="003111B0"/>
    <w:rsid w:val="00332A4C"/>
    <w:rsid w:val="003A404B"/>
    <w:rsid w:val="003C0D9C"/>
    <w:rsid w:val="003C1954"/>
    <w:rsid w:val="003F256A"/>
    <w:rsid w:val="004D100D"/>
    <w:rsid w:val="00547CB2"/>
    <w:rsid w:val="005E6F52"/>
    <w:rsid w:val="00605D88"/>
    <w:rsid w:val="00696F12"/>
    <w:rsid w:val="006A5C4A"/>
    <w:rsid w:val="006F0E71"/>
    <w:rsid w:val="006F4327"/>
    <w:rsid w:val="007052AE"/>
    <w:rsid w:val="0078384A"/>
    <w:rsid w:val="007A6F7C"/>
    <w:rsid w:val="007E32D7"/>
    <w:rsid w:val="008022B0"/>
    <w:rsid w:val="00804928"/>
    <w:rsid w:val="0084751D"/>
    <w:rsid w:val="008654FF"/>
    <w:rsid w:val="008A7903"/>
    <w:rsid w:val="008E581F"/>
    <w:rsid w:val="00957F53"/>
    <w:rsid w:val="009B3D96"/>
    <w:rsid w:val="00A56F39"/>
    <w:rsid w:val="00A814F9"/>
    <w:rsid w:val="00A82C56"/>
    <w:rsid w:val="00AF3791"/>
    <w:rsid w:val="00B30AC8"/>
    <w:rsid w:val="00B31B96"/>
    <w:rsid w:val="00B32F88"/>
    <w:rsid w:val="00B37830"/>
    <w:rsid w:val="00B4730B"/>
    <w:rsid w:val="00BD0306"/>
    <w:rsid w:val="00BE0C17"/>
    <w:rsid w:val="00BE1A24"/>
    <w:rsid w:val="00BE4258"/>
    <w:rsid w:val="00C91281"/>
    <w:rsid w:val="00D02D29"/>
    <w:rsid w:val="00D666AE"/>
    <w:rsid w:val="00D8532A"/>
    <w:rsid w:val="00DE2C14"/>
    <w:rsid w:val="00E1455C"/>
    <w:rsid w:val="00E35B76"/>
    <w:rsid w:val="00E57EA9"/>
    <w:rsid w:val="00E61272"/>
    <w:rsid w:val="00EC2E80"/>
    <w:rsid w:val="00F064B3"/>
    <w:rsid w:val="00F21CC4"/>
    <w:rsid w:val="00F33CEB"/>
    <w:rsid w:val="00FB712C"/>
    <w:rsid w:val="00FD7EBC"/>
    <w:rsid w:val="00FF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84CA2-C5DC-4366-9C34-2903A89D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49</cp:revision>
  <cp:lastPrinted>2024-06-21T03:41:00Z</cp:lastPrinted>
  <dcterms:created xsi:type="dcterms:W3CDTF">2023-06-16T01:50:00Z</dcterms:created>
  <dcterms:modified xsi:type="dcterms:W3CDTF">2024-06-21T03:42:00Z</dcterms:modified>
</cp:coreProperties>
</file>